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DBFCB" w14:textId="77777777" w:rsidR="00886FDC" w:rsidRDefault="00886FDC" w:rsidP="00886FDC">
      <w:pPr>
        <w:pStyle w:val="Heading1"/>
        <w:jc w:val="center"/>
        <w:rPr>
          <w:rFonts w:asciiTheme="minorHAnsi" w:hAnsiTheme="minorHAnsi" w:cs="Arial"/>
          <w:sz w:val="40"/>
        </w:rPr>
      </w:pPr>
      <w:r>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65EF865A" w:rsidR="00CE056E" w:rsidRPr="00402055" w:rsidRDefault="00886FDC" w:rsidP="00886FDC">
            <w:pPr>
              <w:pStyle w:val="HTMLPreformatted"/>
              <w:spacing w:before="40" w:line="225" w:lineRule="atLeast"/>
              <w:rPr>
                <w:rFonts w:asciiTheme="minorHAnsi" w:hAnsiTheme="minorHAnsi" w:cs="Arial"/>
                <w:sz w:val="22"/>
                <w:szCs w:val="22"/>
                <w:lang w:val="en-GB"/>
              </w:rPr>
            </w:pPr>
            <w:r>
              <w:rPr>
                <w:rFonts w:asciiTheme="minorHAnsi" w:hAnsiTheme="minorHAnsi" w:cs="Arial"/>
                <w:b/>
                <w:sz w:val="22"/>
                <w:szCs w:val="22"/>
              </w:rPr>
              <w:t>RFC_NCTS_01</w:t>
            </w:r>
            <w:r>
              <w:rPr>
                <w:rFonts w:asciiTheme="minorHAnsi" w:hAnsiTheme="minorHAnsi" w:cs="Arial"/>
                <w:b/>
                <w:sz w:val="22"/>
                <w:szCs w:val="22"/>
                <w:lang w:val="fr-BE"/>
              </w:rPr>
              <w:t>10</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B02922" w:rsidRPr="00B02922">
              <w:rPr>
                <w:rFonts w:asciiTheme="minorHAnsi" w:hAnsiTheme="minorHAnsi" w:cs="Arial"/>
                <w:sz w:val="22"/>
                <w:szCs w:val="22"/>
                <w:lang w:val="en-GB"/>
              </w:rPr>
              <w:t>52789</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067DF575" w:rsidR="00FE4EC9" w:rsidRPr="00DF35CD" w:rsidRDefault="00DB433C" w:rsidP="00D140AB">
            <w:pPr>
              <w:pStyle w:val="HTMLPreformatted"/>
              <w:spacing w:before="40" w:line="225" w:lineRule="atLeast"/>
              <w:rPr>
                <w:rFonts w:asciiTheme="minorHAnsi" w:hAnsiTheme="minorHAnsi" w:cs="Arial"/>
                <w:sz w:val="22"/>
                <w:szCs w:val="22"/>
                <w:lang w:val="en-US"/>
              </w:rPr>
            </w:pPr>
            <w:r w:rsidRPr="00DB433C">
              <w:rPr>
                <w:rFonts w:asciiTheme="minorHAnsi" w:hAnsiTheme="minorHAnsi" w:cs="Arial"/>
                <w:sz w:val="22"/>
                <w:szCs w:val="22"/>
                <w:lang w:val="en-GB"/>
              </w:rPr>
              <w:t>IM428779</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12181941"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w:t>
            </w:r>
            <w:r w:rsidR="003571A0">
              <w:rPr>
                <w:rFonts w:asciiTheme="minorHAnsi" w:hAnsiTheme="minorHAnsi" w:cs="Arial"/>
                <w:sz w:val="22"/>
                <w:szCs w:val="22"/>
                <w:lang w:eastAsia="x-none"/>
              </w:rPr>
              <w:t>BE</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54FFEB09" w:rsidR="00CE056E" w:rsidRPr="00402055" w:rsidRDefault="00886FDC" w:rsidP="001A21B8">
            <w:pPr>
              <w:rPr>
                <w:rFonts w:asciiTheme="minorHAnsi" w:hAnsiTheme="minorHAnsi" w:cs="Arial"/>
                <w:b/>
                <w:bCs/>
                <w:sz w:val="22"/>
                <w:szCs w:val="22"/>
              </w:rPr>
            </w:pPr>
            <w:r>
              <w:rPr>
                <w:rFonts w:asciiTheme="minorHAnsi" w:hAnsiTheme="minorHAnsi" w:cs="Arial"/>
                <w:sz w:val="22"/>
                <w:szCs w:val="22"/>
              </w:rPr>
              <w:t>NCTS-P5 (DDNTA-5.14.1-v1.00 -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886FDC">
        <w:trPr>
          <w:trHeight w:val="1423"/>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2C2D3A30"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886FDC">
              <w:trPr>
                <w:trHeight w:val="387"/>
              </w:trPr>
              <w:tc>
                <w:tcPr>
                  <w:tcW w:w="6573" w:type="dxa"/>
                </w:tcPr>
                <w:p w14:paraId="2D944FE3" w14:textId="5BF8C00F" w:rsidR="003643E4" w:rsidRDefault="003643E4" w:rsidP="008A7AD0">
                  <w:pPr>
                    <w:spacing w:before="120"/>
                    <w:jc w:val="both"/>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46726DB6" w14:textId="77777777" w:rsidR="00886FDC" w:rsidRDefault="00886FDC" w:rsidP="00886FDC">
      <w:pPr>
        <w:rPr>
          <w:rFonts w:asciiTheme="minorHAnsi" w:hAnsiTheme="minorHAnsi" w:cs="Arial"/>
        </w:rPr>
      </w:pPr>
      <w:r>
        <w:rPr>
          <w:rFonts w:asciiTheme="minorHAnsi" w:hAnsiTheme="minorHAnsi" w:cs="Arial"/>
          <w:b/>
          <w:bCs/>
          <w:i/>
          <w:iCs/>
          <w:color w:val="5C5C5C"/>
          <w:sz w:val="28"/>
          <w:szCs w:val="28"/>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6D2E2326" w:rsidR="0046158E" w:rsidRPr="00074158" w:rsidRDefault="00886FDC" w:rsidP="00886FDC">
            <w:pPr>
              <w:rPr>
                <w:rFonts w:asciiTheme="minorHAnsi" w:hAnsiTheme="minorHAnsi" w:cs="Arial"/>
                <w:b/>
                <w:color w:val="0070C0"/>
                <w:sz w:val="22"/>
                <w:szCs w:val="22"/>
              </w:rPr>
            </w:pPr>
            <w:r>
              <w:rPr>
                <w:rFonts w:asciiTheme="minorHAnsi" w:hAnsiTheme="minorHAnsi" w:cs="Arial"/>
                <w:b/>
                <w:color w:val="0070C0"/>
                <w:sz w:val="22"/>
                <w:szCs w:val="22"/>
              </w:rPr>
              <w:t xml:space="preserve">DDNTA-5.14.1-v1.00 (Main Document): </w:t>
            </w:r>
            <w:r w:rsidR="009276E2" w:rsidRPr="009276E2">
              <w:rPr>
                <w:rFonts w:asciiTheme="minorHAnsi" w:hAnsiTheme="minorHAnsi" w:cs="Arial"/>
                <w:b/>
                <w:color w:val="0070C0"/>
                <w:sz w:val="22"/>
                <w:szCs w:val="22"/>
              </w:rPr>
              <w:t xml:space="preserve">NCTS P5 Pre-lodged Transit Declaration selected for control and the values </w:t>
            </w:r>
            <w:r w:rsidR="009276E2" w:rsidRPr="00886FDC">
              <w:rPr>
                <w:rFonts w:asciiTheme="minorHAnsi" w:hAnsiTheme="minorHAnsi" w:cs="Arial"/>
                <w:b/>
                <w:i/>
                <w:color w:val="0070C0"/>
                <w:sz w:val="22"/>
                <w:szCs w:val="22"/>
              </w:rPr>
              <w:t>Notification Type</w:t>
            </w:r>
            <w:r w:rsidR="009276E2" w:rsidRPr="009276E2">
              <w:rPr>
                <w:rFonts w:asciiTheme="minorHAnsi" w:hAnsiTheme="minorHAnsi" w:cs="Arial"/>
                <w:b/>
                <w:color w:val="0070C0"/>
                <w:sz w:val="22"/>
                <w:szCs w:val="22"/>
              </w:rPr>
              <w:t xml:space="preserve"> of the IE060 </w:t>
            </w:r>
            <w:r>
              <w:rPr>
                <w:rFonts w:asciiTheme="minorHAnsi" w:hAnsiTheme="minorHAnsi" w:cs="Arial"/>
                <w:b/>
                <w:color w:val="0070C0"/>
                <w:sz w:val="22"/>
                <w:szCs w:val="22"/>
              </w:rPr>
              <w:t>(</w:t>
            </w:r>
            <w:r w:rsidR="009276E2" w:rsidRPr="009276E2">
              <w:rPr>
                <w:rFonts w:asciiTheme="minorHAnsi" w:hAnsiTheme="minorHAnsi" w:cs="Arial"/>
                <w:b/>
                <w:color w:val="0070C0"/>
                <w:sz w:val="22"/>
                <w:szCs w:val="22"/>
              </w:rPr>
              <w:t>before and after acceptance of the transit declaration</w:t>
            </w:r>
            <w:r>
              <w:rPr>
                <w:rFonts w:asciiTheme="minorHAnsi" w:hAnsiTheme="minorHAnsi" w:cs="Arial"/>
                <w:b/>
                <w:color w:val="0070C0"/>
                <w:sz w:val="22"/>
                <w:szCs w:val="22"/>
              </w:rPr>
              <w:t xml:space="preserve">) </w:t>
            </w:r>
          </w:p>
        </w:tc>
      </w:tr>
      <w:tr w:rsidR="0046158E" w:rsidRPr="00074158" w14:paraId="759A9E8B" w14:textId="77777777" w:rsidTr="00C001F9">
        <w:tc>
          <w:tcPr>
            <w:tcW w:w="9747" w:type="dxa"/>
            <w:vAlign w:val="center"/>
          </w:tcPr>
          <w:p w14:paraId="47B493E5" w14:textId="48F20FB6" w:rsidR="00A37C91" w:rsidRPr="00074158" w:rsidRDefault="00886FDC" w:rsidP="00886FDC">
            <w:pPr>
              <w:jc w:val="both"/>
              <w:rPr>
                <w:rFonts w:asciiTheme="minorHAnsi" w:hAnsiTheme="minorHAnsi" w:cs="Arial"/>
                <w:color w:val="0070C0"/>
                <w:sz w:val="22"/>
                <w:szCs w:val="22"/>
              </w:rPr>
            </w:pPr>
            <w:r>
              <w:rPr>
                <w:rFonts w:asciiTheme="minorHAnsi" w:hAnsiTheme="minorHAnsi" w:cs="Arial"/>
                <w:color w:val="0070C0"/>
                <w:sz w:val="22"/>
                <w:szCs w:val="22"/>
              </w:rPr>
              <w:t xml:space="preserve">The </w:t>
            </w:r>
            <w:r w:rsidR="00204AE9" w:rsidRPr="00204AE9">
              <w:rPr>
                <w:rFonts w:asciiTheme="minorHAnsi" w:hAnsiTheme="minorHAnsi" w:cs="Arial"/>
                <w:color w:val="0070C0"/>
                <w:sz w:val="22"/>
                <w:szCs w:val="22"/>
              </w:rPr>
              <w:t xml:space="preserve">DDNTA Main Document needs to be updated to show the IE060 as a </w:t>
            </w:r>
            <w:r w:rsidR="00204AE9" w:rsidRPr="00886FDC">
              <w:rPr>
                <w:rFonts w:asciiTheme="minorHAnsi" w:hAnsiTheme="minorHAnsi" w:cs="Arial"/>
                <w:b/>
                <w:color w:val="0070C0"/>
                <w:sz w:val="22"/>
                <w:szCs w:val="22"/>
              </w:rPr>
              <w:t>self-transition</w:t>
            </w:r>
            <w:r w:rsidR="00204AE9" w:rsidRPr="00204AE9">
              <w:rPr>
                <w:rFonts w:asciiTheme="minorHAnsi" w:hAnsiTheme="minorHAnsi" w:cs="Arial"/>
                <w:color w:val="0070C0"/>
                <w:sz w:val="22"/>
                <w:szCs w:val="22"/>
              </w:rPr>
              <w:t xml:space="preserve"> to the status </w:t>
            </w:r>
            <w:r>
              <w:rPr>
                <w:rFonts w:asciiTheme="minorHAnsi" w:hAnsiTheme="minorHAnsi" w:cs="Arial"/>
                <w:color w:val="0070C0"/>
                <w:sz w:val="22"/>
                <w:szCs w:val="22"/>
              </w:rPr>
              <w:t>‘</w:t>
            </w:r>
            <w:proofErr w:type="gramStart"/>
            <w:r w:rsidR="00204AE9" w:rsidRPr="00886FDC">
              <w:rPr>
                <w:rFonts w:asciiTheme="minorHAnsi" w:hAnsiTheme="minorHAnsi" w:cs="Arial"/>
                <w:b/>
                <w:color w:val="0070C0"/>
                <w:sz w:val="22"/>
                <w:szCs w:val="22"/>
              </w:rPr>
              <w:t>Pre-Lodged</w:t>
            </w:r>
            <w:proofErr w:type="gramEnd"/>
            <w:r>
              <w:rPr>
                <w:rFonts w:asciiTheme="minorHAnsi" w:hAnsiTheme="minorHAnsi" w:cs="Arial"/>
                <w:color w:val="0070C0"/>
                <w:sz w:val="22"/>
                <w:szCs w:val="22"/>
              </w:rPr>
              <w:t>’.</w:t>
            </w:r>
            <w:r w:rsidR="00204AE9" w:rsidRPr="00204AE9">
              <w:rPr>
                <w:rFonts w:asciiTheme="minorHAnsi" w:hAnsiTheme="minorHAnsi" w:cs="Arial"/>
                <w:color w:val="0070C0"/>
                <w:sz w:val="22"/>
                <w:szCs w:val="22"/>
              </w:rPr>
              <w:t xml:space="preserve"> </w:t>
            </w:r>
            <w:r>
              <w:rPr>
                <w:rFonts w:asciiTheme="minorHAnsi" w:hAnsiTheme="minorHAnsi" w:cs="Arial"/>
                <w:color w:val="0070C0"/>
                <w:sz w:val="22"/>
                <w:szCs w:val="22"/>
              </w:rPr>
              <w:t xml:space="preserve">It is </w:t>
            </w:r>
            <w:r w:rsidR="00204AE9" w:rsidRPr="00204AE9">
              <w:rPr>
                <w:rFonts w:asciiTheme="minorHAnsi" w:hAnsiTheme="minorHAnsi" w:cs="Arial"/>
                <w:color w:val="0070C0"/>
                <w:sz w:val="22"/>
                <w:szCs w:val="22"/>
              </w:rPr>
              <w:t xml:space="preserve">also </w:t>
            </w:r>
            <w:r>
              <w:rPr>
                <w:rFonts w:asciiTheme="minorHAnsi" w:hAnsiTheme="minorHAnsi" w:cs="Arial"/>
                <w:color w:val="0070C0"/>
                <w:sz w:val="22"/>
                <w:szCs w:val="22"/>
              </w:rPr>
              <w:t xml:space="preserve">required </w:t>
            </w:r>
            <w:r w:rsidR="00204AE9" w:rsidRPr="00204AE9">
              <w:rPr>
                <w:rFonts w:asciiTheme="minorHAnsi" w:hAnsiTheme="minorHAnsi" w:cs="Arial"/>
                <w:color w:val="0070C0"/>
                <w:sz w:val="22"/>
                <w:szCs w:val="22"/>
              </w:rPr>
              <w:t xml:space="preserve">to clarify the values that should be sent with the IE060 </w:t>
            </w:r>
            <w:r>
              <w:rPr>
                <w:rFonts w:asciiTheme="minorHAnsi" w:hAnsiTheme="minorHAnsi" w:cs="Arial"/>
                <w:color w:val="0070C0"/>
                <w:sz w:val="22"/>
                <w:szCs w:val="22"/>
              </w:rPr>
              <w:t xml:space="preserve">for </w:t>
            </w:r>
            <w:r w:rsidR="00204AE9" w:rsidRPr="00204AE9">
              <w:rPr>
                <w:rFonts w:asciiTheme="minorHAnsi" w:hAnsiTheme="minorHAnsi" w:cs="Arial"/>
                <w:color w:val="0070C0"/>
                <w:sz w:val="22"/>
                <w:szCs w:val="22"/>
              </w:rPr>
              <w:t xml:space="preserve">the data </w:t>
            </w:r>
            <w:r>
              <w:rPr>
                <w:rFonts w:asciiTheme="minorHAnsi" w:hAnsiTheme="minorHAnsi" w:cs="Arial"/>
                <w:color w:val="0070C0"/>
                <w:sz w:val="22"/>
                <w:szCs w:val="22"/>
              </w:rPr>
              <w:t>item ‘</w:t>
            </w:r>
            <w:r w:rsidR="00204AE9" w:rsidRPr="00886FDC">
              <w:rPr>
                <w:rFonts w:asciiTheme="minorHAnsi" w:hAnsiTheme="minorHAnsi" w:cs="Arial"/>
                <w:b/>
                <w:color w:val="0070C0"/>
                <w:sz w:val="22"/>
                <w:szCs w:val="22"/>
              </w:rPr>
              <w:t>Notification type</w:t>
            </w:r>
            <w:r>
              <w:rPr>
                <w:rFonts w:asciiTheme="minorHAnsi" w:hAnsiTheme="minorHAnsi" w:cs="Arial"/>
                <w:color w:val="0070C0"/>
                <w:sz w:val="22"/>
                <w:szCs w:val="22"/>
              </w:rPr>
              <w:t>’</w:t>
            </w:r>
            <w:r w:rsidR="00204AE9" w:rsidRPr="00204AE9">
              <w:rPr>
                <w:rFonts w:asciiTheme="minorHAnsi" w:hAnsiTheme="minorHAnsi" w:cs="Arial"/>
                <w:color w:val="0070C0"/>
                <w:sz w:val="22"/>
                <w:szCs w:val="22"/>
              </w:rPr>
              <w:t xml:space="preserve"> </w:t>
            </w:r>
            <w:r w:rsidR="00204AE9" w:rsidRPr="00886FDC">
              <w:rPr>
                <w:rFonts w:asciiTheme="minorHAnsi" w:hAnsiTheme="minorHAnsi" w:cs="Arial"/>
                <w:i/>
                <w:color w:val="0070C0"/>
                <w:sz w:val="22"/>
                <w:szCs w:val="22"/>
              </w:rPr>
              <w:t>before</w:t>
            </w:r>
            <w:r w:rsidR="00204AE9" w:rsidRPr="00204AE9">
              <w:rPr>
                <w:rFonts w:asciiTheme="minorHAnsi" w:hAnsiTheme="minorHAnsi" w:cs="Arial"/>
                <w:color w:val="0070C0"/>
                <w:sz w:val="22"/>
                <w:szCs w:val="22"/>
              </w:rPr>
              <w:t xml:space="preserve"> and </w:t>
            </w:r>
            <w:r w:rsidR="00204AE9" w:rsidRPr="00886FDC">
              <w:rPr>
                <w:rFonts w:asciiTheme="minorHAnsi" w:hAnsiTheme="minorHAnsi" w:cs="Arial"/>
                <w:i/>
                <w:color w:val="0070C0"/>
                <w:sz w:val="22"/>
                <w:szCs w:val="22"/>
              </w:rPr>
              <w:t>after</w:t>
            </w:r>
            <w:r w:rsidR="00204AE9" w:rsidRPr="00204AE9">
              <w:rPr>
                <w:rFonts w:asciiTheme="minorHAnsi" w:hAnsiTheme="minorHAnsi" w:cs="Arial"/>
                <w:color w:val="0070C0"/>
                <w:sz w:val="22"/>
                <w:szCs w:val="22"/>
              </w:rPr>
              <w:t xml:space="preserve"> the acceptance of the transit declaration.</w:t>
            </w:r>
          </w:p>
        </w:tc>
      </w:tr>
    </w:tbl>
    <w:p w14:paraId="2FC3B0A2" w14:textId="0F251B96" w:rsidR="000433B1" w:rsidRDefault="000433B1">
      <w:pPr>
        <w:rPr>
          <w:rFonts w:asciiTheme="minorHAnsi" w:hAnsiTheme="minorHAnsi" w:cs="Arial"/>
          <w:b/>
          <w:bCs/>
          <w:sz w:val="28"/>
          <w:szCs w:val="28"/>
        </w:rPr>
      </w:pPr>
    </w:p>
    <w:p w14:paraId="169CC160" w14:textId="77777777" w:rsidR="00886FDC" w:rsidRDefault="00886FDC" w:rsidP="00886FDC">
      <w:pPr>
        <w:rPr>
          <w:rFonts w:asciiTheme="minorHAnsi" w:hAnsiTheme="minorHAnsi" w:cs="Arial"/>
          <w:b/>
          <w:bCs/>
          <w:sz w:val="28"/>
          <w:szCs w:val="28"/>
        </w:rPr>
      </w:pPr>
      <w:r>
        <w:rPr>
          <w:rFonts w:asciiTheme="minorHAnsi" w:hAnsiTheme="minorHAnsi" w:cs="Arial"/>
          <w:b/>
          <w:bCs/>
          <w:sz w:val="28"/>
          <w:szCs w:val="28"/>
        </w:rPr>
        <w:t>Section 2: 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14A7B932" w14:textId="4886C2DB" w:rsidR="00C031BF" w:rsidRDefault="00886FDC" w:rsidP="002971EC">
            <w:pPr>
              <w:rPr>
                <w:rFonts w:asciiTheme="minorHAnsi" w:hAnsiTheme="minorHAnsi" w:cstheme="minorHAnsi"/>
                <w:bCs/>
                <w:sz w:val="22"/>
                <w:szCs w:val="22"/>
              </w:rPr>
            </w:pPr>
            <w:r>
              <w:rPr>
                <w:rFonts w:asciiTheme="minorHAnsi" w:hAnsiTheme="minorHAnsi" w:cstheme="minorHAnsi"/>
                <w:bCs/>
                <w:sz w:val="22"/>
                <w:szCs w:val="22"/>
              </w:rPr>
              <w:t>T</w:t>
            </w:r>
            <w:r w:rsidR="00C031BF">
              <w:rPr>
                <w:rFonts w:asciiTheme="minorHAnsi" w:hAnsiTheme="minorHAnsi" w:cstheme="minorHAnsi"/>
                <w:bCs/>
                <w:sz w:val="22"/>
                <w:szCs w:val="22"/>
              </w:rPr>
              <w:t xml:space="preserve">he </w:t>
            </w:r>
            <w:r w:rsidR="00C031BF" w:rsidRPr="00C031BF">
              <w:rPr>
                <w:rFonts w:asciiTheme="minorHAnsi" w:hAnsiTheme="minorHAnsi" w:cstheme="minorHAnsi"/>
                <w:b/>
                <w:sz w:val="22"/>
                <w:szCs w:val="22"/>
              </w:rPr>
              <w:t>Figure 122: State Transition Diagram for Office of Departure (until release of movement)</w:t>
            </w:r>
            <w:r w:rsidR="00C031BF" w:rsidRPr="00C031BF">
              <w:rPr>
                <w:rFonts w:asciiTheme="minorHAnsi" w:hAnsiTheme="minorHAnsi" w:cstheme="minorHAnsi"/>
                <w:bCs/>
                <w:sz w:val="22"/>
                <w:szCs w:val="22"/>
              </w:rPr>
              <w:t>,</w:t>
            </w:r>
            <w:r w:rsidR="00C031BF">
              <w:rPr>
                <w:rFonts w:asciiTheme="minorHAnsi" w:hAnsiTheme="minorHAnsi" w:cstheme="minorHAnsi"/>
                <w:bCs/>
                <w:sz w:val="22"/>
                <w:szCs w:val="22"/>
              </w:rPr>
              <w:t xml:space="preserve"> </w:t>
            </w:r>
            <w:r>
              <w:rPr>
                <w:rFonts w:asciiTheme="minorHAnsi" w:hAnsiTheme="minorHAnsi" w:cstheme="minorHAnsi"/>
                <w:bCs/>
                <w:sz w:val="22"/>
                <w:szCs w:val="22"/>
              </w:rPr>
              <w:t xml:space="preserve">does not specify that - when the state is “Pre-Lodged” - </w:t>
            </w:r>
            <w:r w:rsidR="00C031BF">
              <w:rPr>
                <w:rFonts w:asciiTheme="minorHAnsi" w:hAnsiTheme="minorHAnsi" w:cstheme="minorHAnsi"/>
                <w:bCs/>
                <w:sz w:val="22"/>
                <w:szCs w:val="22"/>
              </w:rPr>
              <w:t xml:space="preserve">the IE060 message </w:t>
            </w:r>
            <w:r>
              <w:rPr>
                <w:rFonts w:asciiTheme="minorHAnsi" w:hAnsiTheme="minorHAnsi" w:cstheme="minorHAnsi"/>
                <w:bCs/>
                <w:sz w:val="22"/>
                <w:szCs w:val="22"/>
              </w:rPr>
              <w:t xml:space="preserve">is sent </w:t>
            </w:r>
            <w:r w:rsidR="00C031BF">
              <w:rPr>
                <w:rFonts w:asciiTheme="minorHAnsi" w:hAnsiTheme="minorHAnsi" w:cstheme="minorHAnsi"/>
                <w:bCs/>
                <w:sz w:val="22"/>
                <w:szCs w:val="22"/>
              </w:rPr>
              <w:t xml:space="preserve">to the Holder of the Transit Procedure (in case of AEO) </w:t>
            </w:r>
            <w:r w:rsidR="00CC76E0">
              <w:rPr>
                <w:rFonts w:asciiTheme="minorHAnsi" w:hAnsiTheme="minorHAnsi" w:cstheme="minorHAnsi"/>
                <w:bCs/>
                <w:sz w:val="22"/>
                <w:szCs w:val="22"/>
              </w:rPr>
              <w:t xml:space="preserve">for a pre-lodged transit declaration (before acceptance) </w:t>
            </w:r>
            <w:r w:rsidR="00C031BF">
              <w:rPr>
                <w:rFonts w:asciiTheme="minorHAnsi" w:hAnsiTheme="minorHAnsi" w:cstheme="minorHAnsi"/>
                <w:bCs/>
                <w:sz w:val="22"/>
                <w:szCs w:val="22"/>
              </w:rPr>
              <w:t xml:space="preserve">in order to notify </w:t>
            </w:r>
            <w:r>
              <w:rPr>
                <w:rFonts w:asciiTheme="minorHAnsi" w:hAnsiTheme="minorHAnsi" w:cstheme="minorHAnsi"/>
                <w:bCs/>
                <w:sz w:val="22"/>
                <w:szCs w:val="22"/>
              </w:rPr>
              <w:t xml:space="preserve">the Holder of the Transit about </w:t>
            </w:r>
            <w:r w:rsidR="00C031BF">
              <w:rPr>
                <w:rFonts w:asciiTheme="minorHAnsi" w:hAnsiTheme="minorHAnsi" w:cstheme="minorHAnsi"/>
                <w:bCs/>
                <w:sz w:val="22"/>
                <w:szCs w:val="22"/>
              </w:rPr>
              <w:t xml:space="preserve">the intention </w:t>
            </w:r>
            <w:r w:rsidR="00AB64F4">
              <w:rPr>
                <w:rFonts w:asciiTheme="minorHAnsi" w:hAnsiTheme="minorHAnsi" w:cstheme="minorHAnsi"/>
                <w:bCs/>
                <w:sz w:val="22"/>
                <w:szCs w:val="22"/>
              </w:rPr>
              <w:t>of</w:t>
            </w:r>
            <w:r w:rsidR="00C031BF">
              <w:rPr>
                <w:rFonts w:asciiTheme="minorHAnsi" w:hAnsiTheme="minorHAnsi" w:cstheme="minorHAnsi"/>
                <w:bCs/>
                <w:sz w:val="22"/>
                <w:szCs w:val="22"/>
              </w:rPr>
              <w:t xml:space="preserve"> control</w:t>
            </w:r>
            <w:r>
              <w:rPr>
                <w:rFonts w:asciiTheme="minorHAnsi" w:hAnsiTheme="minorHAnsi" w:cstheme="minorHAnsi"/>
                <w:bCs/>
                <w:sz w:val="22"/>
                <w:szCs w:val="22"/>
              </w:rPr>
              <w:t xml:space="preserve">. In such case, </w:t>
            </w:r>
            <w:r w:rsidR="00C031BF">
              <w:rPr>
                <w:rFonts w:asciiTheme="minorHAnsi" w:hAnsiTheme="minorHAnsi" w:cstheme="minorHAnsi"/>
                <w:bCs/>
                <w:sz w:val="22"/>
                <w:szCs w:val="22"/>
              </w:rPr>
              <w:t xml:space="preserve">the status </w:t>
            </w:r>
            <w:r w:rsidR="002B312D">
              <w:rPr>
                <w:rFonts w:asciiTheme="minorHAnsi" w:hAnsiTheme="minorHAnsi" w:cstheme="minorHAnsi"/>
                <w:bCs/>
                <w:sz w:val="22"/>
                <w:szCs w:val="22"/>
              </w:rPr>
              <w:t xml:space="preserve">of the transit movement </w:t>
            </w:r>
            <w:r w:rsidR="00C031BF">
              <w:rPr>
                <w:rFonts w:asciiTheme="minorHAnsi" w:hAnsiTheme="minorHAnsi" w:cstheme="minorHAnsi"/>
                <w:bCs/>
                <w:sz w:val="22"/>
                <w:szCs w:val="22"/>
              </w:rPr>
              <w:t>remains “</w:t>
            </w:r>
            <w:proofErr w:type="gramStart"/>
            <w:r w:rsidR="00E42B36" w:rsidRPr="00886FDC">
              <w:rPr>
                <w:rFonts w:asciiTheme="minorHAnsi" w:hAnsiTheme="minorHAnsi" w:cstheme="minorHAnsi"/>
                <w:b/>
                <w:bCs/>
                <w:sz w:val="22"/>
                <w:szCs w:val="22"/>
              </w:rPr>
              <w:t>Pre-Lodged</w:t>
            </w:r>
            <w:proofErr w:type="gramEnd"/>
            <w:r w:rsidR="00C031BF">
              <w:rPr>
                <w:rFonts w:asciiTheme="minorHAnsi" w:hAnsiTheme="minorHAnsi" w:cstheme="minorHAnsi"/>
                <w:bCs/>
                <w:sz w:val="22"/>
                <w:szCs w:val="22"/>
              </w:rPr>
              <w:t xml:space="preserve">”.   </w:t>
            </w:r>
            <w:r>
              <w:rPr>
                <w:rFonts w:asciiTheme="minorHAnsi" w:hAnsiTheme="minorHAnsi" w:cstheme="minorHAnsi"/>
                <w:bCs/>
                <w:sz w:val="22"/>
                <w:szCs w:val="22"/>
              </w:rPr>
              <w:t xml:space="preserve"> </w:t>
            </w:r>
          </w:p>
          <w:p w14:paraId="55D6C981" w14:textId="01D4E26E" w:rsidR="00C63049" w:rsidRDefault="00C63049" w:rsidP="00C63049">
            <w:pPr>
              <w:rPr>
                <w:rFonts w:asciiTheme="minorHAnsi" w:hAnsiTheme="minorHAnsi" w:cstheme="minorHAnsi"/>
                <w:bCs/>
                <w:sz w:val="22"/>
                <w:szCs w:val="22"/>
              </w:rPr>
            </w:pPr>
            <w:r>
              <w:rPr>
                <w:rFonts w:asciiTheme="minorHAnsi" w:hAnsiTheme="minorHAnsi" w:cstheme="minorHAnsi"/>
                <w:bCs/>
                <w:sz w:val="22"/>
                <w:szCs w:val="22"/>
              </w:rPr>
              <w:t xml:space="preserve">The Appendix N does not mention the exchange of IE060 </w:t>
            </w:r>
          </w:p>
          <w:p w14:paraId="02069EC4" w14:textId="59B9C4E5" w:rsidR="00C031BF" w:rsidRDefault="00C63049" w:rsidP="002971EC">
            <w:pPr>
              <w:rPr>
                <w:rFonts w:asciiTheme="minorHAnsi" w:hAnsiTheme="minorHAnsi" w:cstheme="minorHAnsi"/>
                <w:bCs/>
                <w:sz w:val="22"/>
                <w:szCs w:val="22"/>
              </w:rPr>
            </w:pPr>
            <w:r w:rsidRPr="00C63049">
              <w:rPr>
                <w:rFonts w:asciiTheme="minorHAnsi" w:hAnsiTheme="minorHAnsi" w:cstheme="minorHAnsi"/>
                <w:bCs/>
                <w:noProof/>
                <w:sz w:val="22"/>
                <w:szCs w:val="22"/>
                <w:lang w:val="en-IE" w:eastAsia="en-IE"/>
              </w:rPr>
              <w:drawing>
                <wp:inline distT="0" distB="0" distL="0" distR="0" wp14:anchorId="46C3646D" wp14:editId="50F07E44">
                  <wp:extent cx="5019677" cy="1121146"/>
                  <wp:effectExtent l="190500" t="190500" r="180975" b="1936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027255" cy="1122839"/>
                          </a:xfrm>
                          <a:prstGeom prst="rect">
                            <a:avLst/>
                          </a:prstGeom>
                          <a:ln>
                            <a:noFill/>
                          </a:ln>
                          <a:effectLst>
                            <a:outerShdw blurRad="190500" algn="tl" rotWithShape="0">
                              <a:srgbClr val="000000">
                                <a:alpha val="70000"/>
                              </a:srgbClr>
                            </a:outerShdw>
                          </a:effectLst>
                        </pic:spPr>
                      </pic:pic>
                    </a:graphicData>
                  </a:graphic>
                </wp:inline>
              </w:drawing>
            </w:r>
          </w:p>
          <w:p w14:paraId="384E38DE" w14:textId="62ACB73B" w:rsidR="00C63049" w:rsidRDefault="00C63049" w:rsidP="00C63049">
            <w:pPr>
              <w:rPr>
                <w:rFonts w:asciiTheme="minorHAnsi" w:hAnsiTheme="minorHAnsi" w:cstheme="minorHAnsi"/>
                <w:bCs/>
                <w:sz w:val="22"/>
                <w:szCs w:val="22"/>
              </w:rPr>
            </w:pPr>
            <w:r>
              <w:rPr>
                <w:rFonts w:asciiTheme="minorHAnsi" w:hAnsiTheme="minorHAnsi" w:cstheme="minorHAnsi"/>
                <w:bCs/>
                <w:sz w:val="22"/>
                <w:szCs w:val="22"/>
              </w:rPr>
              <w:t>T</w:t>
            </w:r>
            <w:r w:rsidR="00C031BF">
              <w:rPr>
                <w:rFonts w:asciiTheme="minorHAnsi" w:hAnsiTheme="minorHAnsi" w:cstheme="minorHAnsi"/>
                <w:bCs/>
                <w:sz w:val="22"/>
                <w:szCs w:val="22"/>
              </w:rPr>
              <w:t xml:space="preserve">he DDNTA Main Document </w:t>
            </w:r>
            <w:r>
              <w:rPr>
                <w:rFonts w:asciiTheme="minorHAnsi" w:hAnsiTheme="minorHAnsi" w:cstheme="minorHAnsi"/>
                <w:bCs/>
                <w:sz w:val="22"/>
                <w:szCs w:val="22"/>
              </w:rPr>
              <w:t xml:space="preserve">should be </w:t>
            </w:r>
            <w:r w:rsidR="00C031BF">
              <w:rPr>
                <w:rFonts w:asciiTheme="minorHAnsi" w:hAnsiTheme="minorHAnsi" w:cstheme="minorHAnsi"/>
                <w:bCs/>
                <w:sz w:val="22"/>
                <w:szCs w:val="22"/>
              </w:rPr>
              <w:t xml:space="preserve">updated </w:t>
            </w:r>
            <w:r>
              <w:rPr>
                <w:rFonts w:asciiTheme="minorHAnsi" w:hAnsiTheme="minorHAnsi" w:cstheme="minorHAnsi"/>
                <w:bCs/>
                <w:sz w:val="22"/>
                <w:szCs w:val="22"/>
              </w:rPr>
              <w:t xml:space="preserve">for each </w:t>
            </w:r>
            <w:r w:rsidR="00C031BF">
              <w:rPr>
                <w:rFonts w:asciiTheme="minorHAnsi" w:hAnsiTheme="minorHAnsi" w:cstheme="minorHAnsi"/>
                <w:bCs/>
                <w:sz w:val="22"/>
                <w:szCs w:val="22"/>
              </w:rPr>
              <w:t xml:space="preserve">scenario where the IE060 is involved to show which value </w:t>
            </w:r>
            <w:r w:rsidR="00C51BAD">
              <w:rPr>
                <w:rFonts w:asciiTheme="minorHAnsi" w:hAnsiTheme="minorHAnsi" w:cstheme="minorHAnsi"/>
                <w:bCs/>
                <w:sz w:val="22"/>
                <w:szCs w:val="22"/>
              </w:rPr>
              <w:t xml:space="preserve">is applicable per case for </w:t>
            </w:r>
            <w:r w:rsidR="003A3131">
              <w:rPr>
                <w:rFonts w:asciiTheme="minorHAnsi" w:hAnsiTheme="minorHAnsi" w:cstheme="minorHAnsi"/>
                <w:bCs/>
                <w:sz w:val="22"/>
                <w:szCs w:val="22"/>
              </w:rPr>
              <w:t xml:space="preserve">the </w:t>
            </w:r>
            <w:r w:rsidR="00C51BAD">
              <w:rPr>
                <w:rFonts w:asciiTheme="minorHAnsi" w:hAnsiTheme="minorHAnsi" w:cstheme="minorHAnsi"/>
                <w:bCs/>
                <w:sz w:val="22"/>
                <w:szCs w:val="22"/>
              </w:rPr>
              <w:t>data element ‘’</w:t>
            </w:r>
            <w:r w:rsidR="00C031BF">
              <w:rPr>
                <w:rFonts w:asciiTheme="minorHAnsi" w:hAnsiTheme="minorHAnsi" w:cstheme="minorHAnsi"/>
                <w:bCs/>
                <w:sz w:val="22"/>
                <w:szCs w:val="22"/>
              </w:rPr>
              <w:t>Notification type</w:t>
            </w:r>
            <w:proofErr w:type="gramStart"/>
            <w:r w:rsidR="00C51BAD">
              <w:rPr>
                <w:rFonts w:asciiTheme="minorHAnsi" w:hAnsiTheme="minorHAnsi" w:cstheme="minorHAnsi"/>
                <w:bCs/>
                <w:sz w:val="22"/>
                <w:szCs w:val="22"/>
              </w:rPr>
              <w:t>’</w:t>
            </w:r>
            <w:r w:rsidR="00C031BF">
              <w:rPr>
                <w:rFonts w:asciiTheme="minorHAnsi" w:hAnsiTheme="minorHAnsi" w:cstheme="minorHAnsi"/>
                <w:bCs/>
                <w:sz w:val="22"/>
                <w:szCs w:val="22"/>
              </w:rPr>
              <w:t xml:space="preserve">  (</w:t>
            </w:r>
            <w:proofErr w:type="gramEnd"/>
            <w:r w:rsidR="00C031BF">
              <w:rPr>
                <w:rFonts w:asciiTheme="minorHAnsi" w:hAnsiTheme="minorHAnsi" w:cstheme="minorHAnsi"/>
                <w:bCs/>
                <w:sz w:val="22"/>
                <w:szCs w:val="22"/>
              </w:rPr>
              <w:t xml:space="preserve">i.e. which value </w:t>
            </w:r>
            <w:r w:rsidR="003A3131">
              <w:rPr>
                <w:rFonts w:asciiTheme="minorHAnsi" w:hAnsiTheme="minorHAnsi" w:cstheme="minorHAnsi"/>
                <w:bCs/>
                <w:sz w:val="22"/>
                <w:szCs w:val="22"/>
              </w:rPr>
              <w:t xml:space="preserve">applies </w:t>
            </w:r>
            <w:r w:rsidR="00C031BF">
              <w:rPr>
                <w:rFonts w:asciiTheme="minorHAnsi" w:hAnsiTheme="minorHAnsi" w:cstheme="minorHAnsi"/>
                <w:bCs/>
                <w:sz w:val="22"/>
                <w:szCs w:val="22"/>
              </w:rPr>
              <w:t>from the CL384</w:t>
            </w:r>
            <w:r w:rsidR="00C51BAD">
              <w:rPr>
                <w:rFonts w:asciiTheme="minorHAnsi" w:hAnsiTheme="minorHAnsi" w:cstheme="minorHAnsi"/>
                <w:bCs/>
                <w:sz w:val="22"/>
                <w:szCs w:val="22"/>
              </w:rPr>
              <w:t xml:space="preserve"> that is </w:t>
            </w:r>
            <w:r w:rsidR="003A3131">
              <w:rPr>
                <w:rFonts w:asciiTheme="minorHAnsi" w:hAnsiTheme="minorHAnsi" w:cstheme="minorHAnsi"/>
                <w:bCs/>
                <w:sz w:val="22"/>
                <w:szCs w:val="22"/>
              </w:rPr>
              <w:t>assigned</w:t>
            </w:r>
            <w:r w:rsidR="00C51BAD">
              <w:rPr>
                <w:rFonts w:asciiTheme="minorHAnsi" w:hAnsiTheme="minorHAnsi" w:cstheme="minorHAnsi"/>
                <w:bCs/>
                <w:sz w:val="22"/>
                <w:szCs w:val="22"/>
              </w:rPr>
              <w:t xml:space="preserve"> on the IE060</w:t>
            </w:r>
            <w:r w:rsidR="00C031BF">
              <w:rPr>
                <w:rFonts w:asciiTheme="minorHAnsi" w:hAnsiTheme="minorHAnsi" w:cstheme="minorHAnsi"/>
                <w:bCs/>
                <w:sz w:val="22"/>
                <w:szCs w:val="22"/>
              </w:rPr>
              <w:t xml:space="preserve">). </w:t>
            </w:r>
          </w:p>
          <w:p w14:paraId="501101B0" w14:textId="3325482A" w:rsidR="00C63049" w:rsidRPr="00C031BF" w:rsidRDefault="00C63049" w:rsidP="00C63049">
            <w:pPr>
              <w:rPr>
                <w:rFonts w:asciiTheme="minorHAnsi" w:hAnsiTheme="minorHAnsi" w:cstheme="minorHAnsi"/>
                <w:bCs/>
                <w:sz w:val="22"/>
                <w:szCs w:val="22"/>
              </w:rPr>
            </w:pPr>
          </w:p>
        </w:tc>
      </w:tr>
    </w:tbl>
    <w:p w14:paraId="1B057FB2" w14:textId="77777777" w:rsidR="008163F3" w:rsidRPr="00074158" w:rsidRDefault="008163F3" w:rsidP="75D01DB0">
      <w:pPr>
        <w:rPr>
          <w:rFonts w:asciiTheme="minorHAnsi" w:hAnsiTheme="minorHAnsi" w:cs="Arial"/>
          <w:b/>
          <w:bCs/>
          <w:i/>
          <w:iCs/>
          <w:color w:val="5C5C5C"/>
          <w:sz w:val="28"/>
          <w:szCs w:val="28"/>
        </w:rPr>
      </w:pPr>
    </w:p>
    <w:p w14:paraId="37E4336E" w14:textId="77777777" w:rsidR="00886FDC" w:rsidRDefault="00886FDC" w:rsidP="00886FDC">
      <w:pPr>
        <w:keepNext/>
        <w:keepLines/>
        <w:rPr>
          <w:rFonts w:asciiTheme="minorHAnsi" w:hAnsiTheme="minorHAnsi" w:cs="Arial"/>
          <w:b/>
          <w:bCs/>
          <w:sz w:val="28"/>
          <w:szCs w:val="28"/>
        </w:rPr>
      </w:pPr>
      <w:r>
        <w:rPr>
          <w:rFonts w:asciiTheme="minorHAnsi" w:hAnsiTheme="minorHAnsi" w:cs="Arial"/>
          <w:b/>
          <w:bCs/>
          <w:sz w:val="28"/>
          <w:szCs w:val="28"/>
        </w:rPr>
        <w:t>Section 3: 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75D01DB0">
        <w:tc>
          <w:tcPr>
            <w:tcW w:w="9606" w:type="dxa"/>
          </w:tcPr>
          <w:p w14:paraId="35A1899F" w14:textId="44C900B0" w:rsidR="004F301C" w:rsidRPr="00817E27" w:rsidRDefault="004F301C" w:rsidP="004F301C">
            <w:pPr>
              <w:rPr>
                <w:rFonts w:asciiTheme="minorHAnsi" w:hAnsiTheme="minorHAnsi" w:cstheme="minorHAnsi"/>
                <w:sz w:val="22"/>
                <w:szCs w:val="22"/>
              </w:rPr>
            </w:pPr>
            <w:r w:rsidRPr="00817E27">
              <w:rPr>
                <w:rFonts w:asciiTheme="minorHAnsi" w:hAnsiTheme="minorHAnsi" w:cstheme="minorHAnsi"/>
                <w:sz w:val="22"/>
                <w:szCs w:val="22"/>
              </w:rPr>
              <w:t xml:space="preserve">The following </w:t>
            </w:r>
            <w:r w:rsidR="002971EC" w:rsidRPr="00817E27">
              <w:rPr>
                <w:rFonts w:asciiTheme="minorHAnsi" w:hAnsiTheme="minorHAnsi" w:cstheme="minorHAnsi"/>
                <w:sz w:val="22"/>
                <w:szCs w:val="22"/>
              </w:rPr>
              <w:t>update</w:t>
            </w:r>
            <w:r w:rsidRPr="00817E27">
              <w:rPr>
                <w:rFonts w:asciiTheme="minorHAnsi" w:hAnsiTheme="minorHAnsi" w:cstheme="minorHAnsi"/>
                <w:sz w:val="22"/>
                <w:szCs w:val="22"/>
              </w:rPr>
              <w:t xml:space="preserve"> will be performed</w:t>
            </w:r>
            <w:r w:rsidR="00D347FE" w:rsidRPr="00817E27">
              <w:rPr>
                <w:rFonts w:asciiTheme="minorHAnsi" w:hAnsiTheme="minorHAnsi" w:cstheme="minorHAnsi"/>
                <w:sz w:val="22"/>
                <w:szCs w:val="22"/>
              </w:rPr>
              <w:t xml:space="preserve"> </w:t>
            </w:r>
            <w:r w:rsidR="00C63049">
              <w:rPr>
                <w:rFonts w:asciiTheme="minorHAnsi" w:hAnsiTheme="minorHAnsi" w:cstheme="minorHAnsi"/>
                <w:sz w:val="22"/>
                <w:szCs w:val="22"/>
              </w:rPr>
              <w:t xml:space="preserve">into the </w:t>
            </w:r>
            <w:r w:rsidR="00C63049">
              <w:rPr>
                <w:rFonts w:asciiTheme="minorHAnsi" w:hAnsiTheme="minorHAnsi" w:cstheme="minorHAnsi"/>
                <w:b/>
                <w:sz w:val="22"/>
                <w:szCs w:val="22"/>
              </w:rPr>
              <w:t>DDNTA-5.14.1-v1.00 (Main Document)</w:t>
            </w:r>
            <w:r w:rsidR="00C63049" w:rsidRPr="00817E27">
              <w:rPr>
                <w:rFonts w:asciiTheme="minorHAnsi" w:hAnsiTheme="minorHAnsi" w:cstheme="minorHAnsi"/>
                <w:b/>
                <w:sz w:val="22"/>
                <w:szCs w:val="22"/>
              </w:rPr>
              <w:t xml:space="preserve"> </w:t>
            </w:r>
            <w:r w:rsidR="00C3601F" w:rsidRPr="00C63049">
              <w:rPr>
                <w:rFonts w:asciiTheme="minorHAnsi" w:hAnsiTheme="minorHAnsi" w:cstheme="minorHAnsi"/>
                <w:bCs/>
                <w:color w:val="FF0000"/>
                <w:sz w:val="22"/>
                <w:szCs w:val="22"/>
              </w:rPr>
              <w:t xml:space="preserve">(changes are depicted in red </w:t>
            </w:r>
            <w:r w:rsidR="003C4B42" w:rsidRPr="00C63049">
              <w:rPr>
                <w:rFonts w:asciiTheme="minorHAnsi" w:hAnsiTheme="minorHAnsi" w:cstheme="minorHAnsi"/>
                <w:bCs/>
                <w:color w:val="FF0000"/>
                <w:sz w:val="22"/>
                <w:szCs w:val="22"/>
              </w:rPr>
              <w:t>colour</w:t>
            </w:r>
            <w:r w:rsidR="00C3601F" w:rsidRPr="00C63049">
              <w:rPr>
                <w:rFonts w:asciiTheme="minorHAnsi" w:hAnsiTheme="minorHAnsi" w:cstheme="minorHAnsi"/>
                <w:bCs/>
                <w:color w:val="FF0000"/>
                <w:sz w:val="22"/>
                <w:szCs w:val="22"/>
              </w:rPr>
              <w:t>)</w:t>
            </w:r>
            <w:r w:rsidRPr="00817E27">
              <w:rPr>
                <w:rFonts w:asciiTheme="minorHAnsi" w:hAnsiTheme="minorHAnsi" w:cstheme="minorHAnsi"/>
                <w:sz w:val="22"/>
                <w:szCs w:val="22"/>
              </w:rPr>
              <w:t>:</w:t>
            </w:r>
          </w:p>
          <w:p w14:paraId="1F5DA4F1" w14:textId="252D1215" w:rsidR="00215D63" w:rsidRPr="00817E27" w:rsidRDefault="00215D63" w:rsidP="007D2580">
            <w:pPr>
              <w:rPr>
                <w:rFonts w:asciiTheme="minorHAnsi" w:hAnsiTheme="minorHAnsi" w:cstheme="minorHAnsi"/>
                <w:b/>
                <w:bCs/>
                <w:sz w:val="22"/>
                <w:szCs w:val="22"/>
              </w:rPr>
            </w:pPr>
          </w:p>
          <w:p w14:paraId="6E4DF829" w14:textId="0942C4D1" w:rsidR="00E90EEF" w:rsidRPr="00817E27" w:rsidRDefault="00E90EEF" w:rsidP="00871309">
            <w:pPr>
              <w:pStyle w:val="ListParagraph"/>
              <w:numPr>
                <w:ilvl w:val="0"/>
                <w:numId w:val="41"/>
              </w:numPr>
              <w:rPr>
                <w:rFonts w:asciiTheme="minorHAnsi" w:hAnsiTheme="minorHAnsi" w:cstheme="minorHAnsi"/>
                <w:sz w:val="22"/>
                <w:szCs w:val="22"/>
              </w:rPr>
            </w:pPr>
            <w:r w:rsidRPr="00817E27">
              <w:rPr>
                <w:rFonts w:asciiTheme="minorHAnsi" w:hAnsiTheme="minorHAnsi" w:cstheme="minorHAnsi"/>
                <w:sz w:val="22"/>
                <w:szCs w:val="22"/>
              </w:rPr>
              <w:t xml:space="preserve">The IE060 message will be added to the </w:t>
            </w:r>
            <w:r w:rsidRPr="00C63049">
              <w:rPr>
                <w:rFonts w:asciiTheme="minorHAnsi" w:hAnsiTheme="minorHAnsi" w:cstheme="minorHAnsi"/>
                <w:b/>
                <w:sz w:val="22"/>
                <w:szCs w:val="22"/>
              </w:rPr>
              <w:t>S</w:t>
            </w:r>
            <w:r w:rsidR="00E85A63" w:rsidRPr="00C63049">
              <w:rPr>
                <w:rFonts w:asciiTheme="minorHAnsi" w:hAnsiTheme="minorHAnsi" w:cstheme="minorHAnsi"/>
                <w:b/>
                <w:sz w:val="22"/>
                <w:szCs w:val="22"/>
              </w:rPr>
              <w:t xml:space="preserve">tate </w:t>
            </w:r>
            <w:r w:rsidRPr="00C63049">
              <w:rPr>
                <w:rFonts w:asciiTheme="minorHAnsi" w:hAnsiTheme="minorHAnsi" w:cstheme="minorHAnsi"/>
                <w:b/>
                <w:sz w:val="22"/>
                <w:szCs w:val="22"/>
              </w:rPr>
              <w:t>T</w:t>
            </w:r>
            <w:r w:rsidR="00E85A63" w:rsidRPr="00C63049">
              <w:rPr>
                <w:rFonts w:asciiTheme="minorHAnsi" w:hAnsiTheme="minorHAnsi" w:cstheme="minorHAnsi"/>
                <w:b/>
                <w:sz w:val="22"/>
                <w:szCs w:val="22"/>
              </w:rPr>
              <w:t xml:space="preserve">ransition </w:t>
            </w:r>
            <w:r w:rsidRPr="00C63049">
              <w:rPr>
                <w:rFonts w:asciiTheme="minorHAnsi" w:hAnsiTheme="minorHAnsi" w:cstheme="minorHAnsi"/>
                <w:b/>
                <w:sz w:val="22"/>
                <w:szCs w:val="22"/>
              </w:rPr>
              <w:t>D</w:t>
            </w:r>
            <w:r w:rsidR="00E85A63" w:rsidRPr="00C63049">
              <w:rPr>
                <w:rFonts w:asciiTheme="minorHAnsi" w:hAnsiTheme="minorHAnsi" w:cstheme="minorHAnsi"/>
                <w:b/>
                <w:sz w:val="22"/>
                <w:szCs w:val="22"/>
              </w:rPr>
              <w:t>iagram</w:t>
            </w:r>
            <w:r w:rsidRPr="00C63049">
              <w:rPr>
                <w:rFonts w:asciiTheme="minorHAnsi" w:hAnsiTheme="minorHAnsi" w:cstheme="minorHAnsi"/>
                <w:b/>
                <w:sz w:val="22"/>
                <w:szCs w:val="22"/>
              </w:rPr>
              <w:t xml:space="preserve"> of the Office of Departure (until release of movement)</w:t>
            </w:r>
            <w:r w:rsidRPr="00817E27">
              <w:rPr>
                <w:rFonts w:asciiTheme="minorHAnsi" w:hAnsiTheme="minorHAnsi" w:cstheme="minorHAnsi"/>
                <w:sz w:val="22"/>
                <w:szCs w:val="22"/>
              </w:rPr>
              <w:t>:</w:t>
            </w:r>
          </w:p>
          <w:p w14:paraId="23E0C03D" w14:textId="77777777" w:rsidR="008C5080" w:rsidRPr="00817E27" w:rsidRDefault="008C5080" w:rsidP="008C5080">
            <w:pPr>
              <w:pStyle w:val="ListParagraph"/>
              <w:ind w:left="360"/>
              <w:rPr>
                <w:rFonts w:asciiTheme="minorHAnsi" w:hAnsiTheme="minorHAnsi" w:cstheme="minorHAnsi"/>
                <w:sz w:val="22"/>
                <w:szCs w:val="22"/>
              </w:rPr>
            </w:pPr>
          </w:p>
          <w:p w14:paraId="5FD864F1" w14:textId="524534A0" w:rsidR="00E90EEF" w:rsidRPr="00817E27" w:rsidRDefault="008C5080" w:rsidP="00871309">
            <w:pPr>
              <w:pStyle w:val="ListParagraph"/>
              <w:numPr>
                <w:ilvl w:val="1"/>
                <w:numId w:val="40"/>
              </w:numPr>
              <w:rPr>
                <w:rFonts w:asciiTheme="minorHAnsi" w:hAnsiTheme="minorHAnsi" w:cstheme="minorHAnsi"/>
                <w:sz w:val="22"/>
                <w:szCs w:val="22"/>
              </w:rPr>
            </w:pPr>
            <w:r w:rsidRPr="00817E27">
              <w:rPr>
                <w:rFonts w:asciiTheme="minorHAnsi" w:hAnsiTheme="minorHAnsi" w:cstheme="minorHAnsi"/>
                <w:sz w:val="22"/>
                <w:szCs w:val="22"/>
              </w:rPr>
              <w:t xml:space="preserve">The </w:t>
            </w:r>
            <w:r w:rsidRPr="00817E27">
              <w:rPr>
                <w:rFonts w:asciiTheme="minorHAnsi" w:hAnsiTheme="minorHAnsi" w:cstheme="minorHAnsi"/>
                <w:b/>
                <w:bCs/>
                <w:sz w:val="22"/>
                <w:szCs w:val="22"/>
              </w:rPr>
              <w:t xml:space="preserve">Figure 122: State Transition Diagram for Office of Departure (until release of movement) </w:t>
            </w:r>
            <w:r w:rsidRPr="00817E27">
              <w:rPr>
                <w:rFonts w:asciiTheme="minorHAnsi" w:hAnsiTheme="minorHAnsi" w:cstheme="minorHAnsi"/>
                <w:sz w:val="22"/>
                <w:szCs w:val="22"/>
              </w:rPr>
              <w:t>will be updated to display the IE060 message as a self-transition to the status “</w:t>
            </w:r>
            <w:proofErr w:type="gramStart"/>
            <w:r w:rsidRPr="00817E27">
              <w:rPr>
                <w:rFonts w:asciiTheme="minorHAnsi" w:hAnsiTheme="minorHAnsi" w:cstheme="minorHAnsi"/>
                <w:sz w:val="22"/>
                <w:szCs w:val="22"/>
              </w:rPr>
              <w:t>Pre-Lodged</w:t>
            </w:r>
            <w:proofErr w:type="gramEnd"/>
            <w:r w:rsidRPr="00817E27">
              <w:rPr>
                <w:rFonts w:asciiTheme="minorHAnsi" w:hAnsiTheme="minorHAnsi" w:cstheme="minorHAnsi"/>
                <w:sz w:val="22"/>
                <w:szCs w:val="22"/>
              </w:rPr>
              <w:t>”</w:t>
            </w:r>
            <w:r w:rsidR="00C63049">
              <w:rPr>
                <w:rFonts w:asciiTheme="minorHAnsi" w:hAnsiTheme="minorHAnsi" w:cstheme="minorHAnsi"/>
                <w:sz w:val="22"/>
                <w:szCs w:val="22"/>
              </w:rPr>
              <w:t>.</w:t>
            </w:r>
          </w:p>
          <w:p w14:paraId="4CB07058" w14:textId="77777777" w:rsidR="00E85A63" w:rsidRPr="00817E27" w:rsidRDefault="00E85A63" w:rsidP="00E85A63">
            <w:pPr>
              <w:pStyle w:val="ListParagraph"/>
              <w:ind w:left="1080"/>
              <w:rPr>
                <w:rFonts w:asciiTheme="minorHAnsi" w:hAnsiTheme="minorHAnsi" w:cstheme="minorHAnsi"/>
                <w:sz w:val="22"/>
                <w:szCs w:val="22"/>
              </w:rPr>
            </w:pPr>
          </w:p>
          <w:p w14:paraId="299EFF42" w14:textId="338DF8A5" w:rsidR="008C5080" w:rsidRPr="0035330B" w:rsidRDefault="00106373" w:rsidP="0035330B">
            <w:pPr>
              <w:pStyle w:val="ListParagraph"/>
              <w:numPr>
                <w:ilvl w:val="0"/>
                <w:numId w:val="41"/>
              </w:numPr>
              <w:rPr>
                <w:rFonts w:asciiTheme="minorHAnsi" w:hAnsiTheme="minorHAnsi" w:cstheme="minorHAnsi"/>
                <w:sz w:val="22"/>
                <w:szCs w:val="22"/>
              </w:rPr>
            </w:pPr>
            <w:r w:rsidRPr="0035330B">
              <w:rPr>
                <w:rFonts w:asciiTheme="minorHAnsi" w:hAnsiTheme="minorHAnsi" w:cstheme="minorHAnsi"/>
                <w:sz w:val="22"/>
                <w:szCs w:val="22"/>
              </w:rPr>
              <w:t xml:space="preserve">The following text below the </w:t>
            </w:r>
            <w:r w:rsidRPr="0035330B">
              <w:rPr>
                <w:rFonts w:asciiTheme="minorHAnsi" w:hAnsiTheme="minorHAnsi" w:cstheme="minorHAnsi"/>
                <w:b/>
                <w:bCs/>
                <w:sz w:val="22"/>
                <w:szCs w:val="22"/>
              </w:rPr>
              <w:t xml:space="preserve">Figure 122: State Transition Diagram for Office of Departure (until release of movement) </w:t>
            </w:r>
            <w:r w:rsidRPr="0035330B">
              <w:rPr>
                <w:rFonts w:asciiTheme="minorHAnsi" w:hAnsiTheme="minorHAnsi" w:cstheme="minorHAnsi"/>
                <w:sz w:val="22"/>
                <w:szCs w:val="22"/>
              </w:rPr>
              <w:t>will be updated</w:t>
            </w:r>
            <w:r w:rsidR="0035330B">
              <w:rPr>
                <w:rFonts w:asciiTheme="minorHAnsi" w:hAnsiTheme="minorHAnsi" w:cstheme="minorHAnsi"/>
                <w:sz w:val="22"/>
                <w:szCs w:val="22"/>
              </w:rPr>
              <w:t xml:space="preserve"> as follows</w:t>
            </w:r>
            <w:r w:rsidRPr="0035330B">
              <w:rPr>
                <w:rFonts w:asciiTheme="minorHAnsi" w:hAnsiTheme="minorHAnsi" w:cstheme="minorHAnsi"/>
                <w:sz w:val="22"/>
                <w:szCs w:val="22"/>
              </w:rPr>
              <w:t>:</w:t>
            </w:r>
          </w:p>
          <w:p w14:paraId="1031208C" w14:textId="73FB90A6" w:rsidR="00106373" w:rsidRPr="00817E27" w:rsidRDefault="00106373" w:rsidP="00106373">
            <w:pPr>
              <w:pStyle w:val="ListParagraph"/>
              <w:ind w:left="1080"/>
              <w:rPr>
                <w:rFonts w:asciiTheme="minorHAnsi" w:hAnsiTheme="minorHAnsi" w:cstheme="minorHAnsi"/>
                <w:sz w:val="22"/>
                <w:szCs w:val="22"/>
              </w:rPr>
            </w:pPr>
          </w:p>
          <w:p w14:paraId="2B83F1E9" w14:textId="3D8957DE" w:rsidR="0081579E" w:rsidRPr="00145589" w:rsidRDefault="00106373" w:rsidP="75D01DB0">
            <w:pPr>
              <w:ind w:left="1080"/>
              <w:rPr>
                <w:sz w:val="22"/>
                <w:szCs w:val="22"/>
              </w:rPr>
            </w:pPr>
            <w:r w:rsidRPr="00145589">
              <w:rPr>
                <w:sz w:val="22"/>
                <w:szCs w:val="22"/>
              </w:rPr>
              <w:t>For each ‘Declaration Data’ E_DEC_DAT (IE015) that is syntactically and semantically valid, the message ‘Positive Acknowledge’ E_POS_ACK (IE928) is sent to the Holder of the Transit Procedure and:</w:t>
            </w:r>
          </w:p>
          <w:p w14:paraId="2405A311" w14:textId="710DCDBF" w:rsidR="00106373" w:rsidRPr="00145589" w:rsidRDefault="00106373" w:rsidP="00871309">
            <w:pPr>
              <w:pStyle w:val="ListParagraph"/>
              <w:numPr>
                <w:ilvl w:val="1"/>
                <w:numId w:val="40"/>
              </w:numPr>
              <w:spacing w:before="240"/>
              <w:jc w:val="both"/>
              <w:rPr>
                <w:sz w:val="22"/>
                <w:szCs w:val="22"/>
              </w:rPr>
            </w:pPr>
            <w:r w:rsidRPr="00145589">
              <w:rPr>
                <w:sz w:val="22"/>
                <w:szCs w:val="22"/>
              </w:rPr>
              <w:t>if the ‘Declaration Data’ E_DEC_DAT (IE015) is a pre-lodged declaration, the movement status is set to “Pre-Lodged</w:t>
            </w:r>
            <w:proofErr w:type="gramStart"/>
            <w:r w:rsidRPr="00145589">
              <w:rPr>
                <w:sz w:val="22"/>
                <w:szCs w:val="22"/>
              </w:rPr>
              <w:t>”</w:t>
            </w:r>
            <w:r w:rsidRPr="00145589">
              <w:rPr>
                <w:strike/>
                <w:color w:val="FF0000"/>
                <w:sz w:val="22"/>
                <w:szCs w:val="22"/>
              </w:rPr>
              <w:t>;</w:t>
            </w:r>
            <w:r w:rsidRPr="00145589">
              <w:rPr>
                <w:color w:val="FF0000"/>
                <w:sz w:val="22"/>
                <w:szCs w:val="22"/>
              </w:rPr>
              <w:t>:</w:t>
            </w:r>
            <w:proofErr w:type="gramEnd"/>
          </w:p>
          <w:p w14:paraId="074D9BF8" w14:textId="77777777" w:rsidR="00106373" w:rsidRPr="00145589" w:rsidRDefault="00106373" w:rsidP="00871309">
            <w:pPr>
              <w:pStyle w:val="ListParagraph"/>
              <w:numPr>
                <w:ilvl w:val="1"/>
                <w:numId w:val="40"/>
              </w:numPr>
              <w:spacing w:before="240"/>
              <w:jc w:val="both"/>
              <w:rPr>
                <w:strike/>
                <w:sz w:val="22"/>
                <w:szCs w:val="22"/>
              </w:rPr>
            </w:pPr>
            <w:r w:rsidRPr="00145589">
              <w:rPr>
                <w:strike/>
                <w:color w:val="FF0000"/>
                <w:sz w:val="22"/>
                <w:szCs w:val="22"/>
              </w:rPr>
              <w:t>if the ‘Declaration Data’ E_DEC_DAT (IE015) is a ‘full’ declaration, the movement status is set to “Submitted”.</w:t>
            </w:r>
          </w:p>
          <w:p w14:paraId="476535EF" w14:textId="28A5AB5B" w:rsidR="00106373" w:rsidRPr="00145589" w:rsidRDefault="00106373" w:rsidP="00871309">
            <w:pPr>
              <w:pStyle w:val="ListParagraph"/>
              <w:numPr>
                <w:ilvl w:val="2"/>
                <w:numId w:val="40"/>
              </w:numPr>
              <w:spacing w:before="240"/>
              <w:contextualSpacing w:val="0"/>
              <w:jc w:val="both"/>
              <w:rPr>
                <w:sz w:val="22"/>
                <w:szCs w:val="22"/>
              </w:rPr>
            </w:pPr>
            <w:r w:rsidRPr="00145589">
              <w:rPr>
                <w:sz w:val="22"/>
                <w:szCs w:val="22"/>
              </w:rPr>
              <w:t>For the movement in status “</w:t>
            </w:r>
            <w:proofErr w:type="gramStart"/>
            <w:r w:rsidRPr="00145589">
              <w:rPr>
                <w:sz w:val="22"/>
                <w:szCs w:val="22"/>
              </w:rPr>
              <w:t>Pre-Lodged</w:t>
            </w:r>
            <w:proofErr w:type="gramEnd"/>
            <w:r w:rsidRPr="00145589">
              <w:rPr>
                <w:sz w:val="22"/>
                <w:szCs w:val="22"/>
              </w:rPr>
              <w:t>”, and following the risk analysis, the Office of Departure may intend to control the transit movement. For this reason, the Office of Departure notifies the Holder of the Transit Procedure (</w:t>
            </w:r>
            <w:proofErr w:type="gramStart"/>
            <w:r w:rsidRPr="00145589">
              <w:rPr>
                <w:sz w:val="22"/>
                <w:szCs w:val="22"/>
              </w:rPr>
              <w:t>provided that</w:t>
            </w:r>
            <w:proofErr w:type="gramEnd"/>
            <w:r w:rsidRPr="00145589">
              <w:rPr>
                <w:sz w:val="22"/>
                <w:szCs w:val="22"/>
              </w:rPr>
              <w:t xml:space="preserve"> they are an AEO) about the ‘intention to control’ with the ‘Control Decision Notification’ E_CTR_DEC (IE060) message</w:t>
            </w:r>
            <w:r w:rsidR="00A9242C" w:rsidRPr="00145589">
              <w:rPr>
                <w:sz w:val="22"/>
                <w:szCs w:val="22"/>
              </w:rPr>
              <w:t xml:space="preserve"> </w:t>
            </w:r>
            <w:r w:rsidR="00A9242C" w:rsidRPr="00145589">
              <w:rPr>
                <w:color w:val="FF0000"/>
                <w:sz w:val="22"/>
                <w:szCs w:val="22"/>
              </w:rPr>
              <w:t>(having the data element TRANSIT OPERATION-Notification type = ‘2-Intention to Control’)</w:t>
            </w:r>
            <w:r w:rsidRPr="00145589">
              <w:rPr>
                <w:sz w:val="22"/>
                <w:szCs w:val="22"/>
              </w:rPr>
              <w:t xml:space="preserve">. </w:t>
            </w:r>
            <w:r w:rsidRPr="00145589">
              <w:rPr>
                <w:color w:val="FF0000"/>
                <w:sz w:val="22"/>
                <w:szCs w:val="22"/>
              </w:rPr>
              <w:t>The state remains “</w:t>
            </w:r>
            <w:proofErr w:type="gramStart"/>
            <w:r w:rsidRPr="00145589">
              <w:rPr>
                <w:color w:val="FF0000"/>
                <w:sz w:val="22"/>
                <w:szCs w:val="22"/>
              </w:rPr>
              <w:t>Pre-Lodged</w:t>
            </w:r>
            <w:proofErr w:type="gramEnd"/>
            <w:r w:rsidRPr="00145589">
              <w:rPr>
                <w:color w:val="FF0000"/>
                <w:sz w:val="22"/>
                <w:szCs w:val="22"/>
              </w:rPr>
              <w:t>”;</w:t>
            </w:r>
          </w:p>
          <w:p w14:paraId="10D2FE8C" w14:textId="40D2B1EA" w:rsidR="00106373" w:rsidRPr="00145589" w:rsidRDefault="00106373" w:rsidP="00871309">
            <w:pPr>
              <w:pStyle w:val="ListParagraph"/>
              <w:numPr>
                <w:ilvl w:val="2"/>
                <w:numId w:val="40"/>
              </w:numPr>
              <w:spacing w:before="240"/>
              <w:contextualSpacing w:val="0"/>
              <w:jc w:val="both"/>
              <w:rPr>
                <w:sz w:val="22"/>
                <w:szCs w:val="22"/>
              </w:rPr>
            </w:pPr>
            <w:r w:rsidRPr="00145589">
              <w:rPr>
                <w:sz w:val="22"/>
                <w:szCs w:val="22"/>
              </w:rPr>
              <w:t>Upon reception of the ‘Presentation Notification for the Pre-Lodged Declaration’ E_PRE_NOT (IE170) message from the Holder of the Transit Procedure, the ‘MRN Allocated’ E_MRN_ALL (IE028) message is sent back to the Holder of the Transit Procedure and the movement status is set to “Accepted”</w:t>
            </w:r>
            <w:proofErr w:type="gramStart"/>
            <w:r w:rsidRPr="00145589">
              <w:rPr>
                <w:strike/>
                <w:color w:val="FF0000"/>
                <w:sz w:val="22"/>
                <w:szCs w:val="22"/>
              </w:rPr>
              <w:t>.</w:t>
            </w:r>
            <w:r w:rsidR="00664EE3" w:rsidRPr="00145589">
              <w:rPr>
                <w:color w:val="FF0000"/>
                <w:sz w:val="22"/>
                <w:szCs w:val="22"/>
              </w:rPr>
              <w:t>;</w:t>
            </w:r>
            <w:proofErr w:type="gramEnd"/>
          </w:p>
          <w:p w14:paraId="6E003F0A" w14:textId="3BFF8A01" w:rsidR="00664EE3" w:rsidRPr="00145589" w:rsidRDefault="00664EE3" w:rsidP="00871309">
            <w:pPr>
              <w:pStyle w:val="ListParagraph"/>
              <w:numPr>
                <w:ilvl w:val="2"/>
                <w:numId w:val="40"/>
              </w:numPr>
              <w:spacing w:before="240"/>
              <w:contextualSpacing w:val="0"/>
              <w:jc w:val="both"/>
              <w:rPr>
                <w:sz w:val="22"/>
                <w:szCs w:val="22"/>
              </w:rPr>
            </w:pPr>
            <w:r w:rsidRPr="00145589">
              <w:rPr>
                <w:sz w:val="22"/>
                <w:szCs w:val="22"/>
              </w:rPr>
              <w:t>The Holder of the Transit Procedure has the right to correct the pre-lodged transit declaration multiple times while the timer “Awaiting Presentation Notification” is still running. For this reason, the Holder of the Transit Procedure sends the ‘Declaration amendment’ E_DEC_AMD (IE013) message. The ‘Amendment acceptance’ E_AMD_ACC (IE004) message is sent back to acknowledge the valid amendment to the Holder of the Transit Procedure or the ‘Rejection from Office of Departure’ E_DEP_REJ (IE056) message is sent back to notify about the invalid amendment (please refer to Table 33 of DDCOM [</w:t>
            </w:r>
            <w:r w:rsidRPr="00145589">
              <w:rPr>
                <w:sz w:val="22"/>
                <w:szCs w:val="22"/>
              </w:rPr>
              <w:fldChar w:fldCharType="begin"/>
            </w:r>
            <w:r w:rsidRPr="00145589">
              <w:rPr>
                <w:sz w:val="22"/>
                <w:szCs w:val="22"/>
              </w:rPr>
              <w:instrText xml:space="preserve"> REF  DDCOM \h  \* MERGEFORMAT </w:instrText>
            </w:r>
            <w:r w:rsidRPr="00145589">
              <w:rPr>
                <w:sz w:val="22"/>
                <w:szCs w:val="22"/>
              </w:rPr>
            </w:r>
            <w:r w:rsidRPr="00145589">
              <w:rPr>
                <w:sz w:val="22"/>
                <w:szCs w:val="22"/>
              </w:rPr>
              <w:fldChar w:fldCharType="separate"/>
            </w:r>
            <w:r w:rsidRPr="00145589">
              <w:rPr>
                <w:sz w:val="22"/>
                <w:szCs w:val="22"/>
              </w:rPr>
              <w:t>A</w:t>
            </w:r>
            <w:r w:rsidRPr="00145589">
              <w:rPr>
                <w:noProof/>
                <w:sz w:val="22"/>
                <w:szCs w:val="22"/>
              </w:rPr>
              <w:t>3</w:t>
            </w:r>
            <w:r w:rsidRPr="00145589">
              <w:rPr>
                <w:sz w:val="22"/>
                <w:szCs w:val="22"/>
              </w:rPr>
              <w:fldChar w:fldCharType="end"/>
            </w:r>
            <w:r w:rsidRPr="00145589">
              <w:rPr>
                <w:sz w:val="22"/>
                <w:szCs w:val="22"/>
              </w:rPr>
              <w:t>] for applicable Functional Error Codes). In all cases, the movement status remains as “</w:t>
            </w:r>
            <w:proofErr w:type="gramStart"/>
            <w:r w:rsidRPr="00145589">
              <w:rPr>
                <w:sz w:val="22"/>
                <w:szCs w:val="22"/>
              </w:rPr>
              <w:t>Pre-Lodged</w:t>
            </w:r>
            <w:proofErr w:type="gramEnd"/>
            <w:r w:rsidRPr="00145589">
              <w:rPr>
                <w:sz w:val="22"/>
                <w:szCs w:val="22"/>
              </w:rPr>
              <w:t>”</w:t>
            </w:r>
            <w:r w:rsidRPr="00145589">
              <w:rPr>
                <w:strike/>
                <w:color w:val="FF0000"/>
                <w:sz w:val="22"/>
                <w:szCs w:val="22"/>
              </w:rPr>
              <w:t>.</w:t>
            </w:r>
            <w:r w:rsidRPr="00145589">
              <w:rPr>
                <w:color w:val="FF0000"/>
                <w:sz w:val="22"/>
                <w:szCs w:val="22"/>
              </w:rPr>
              <w:t>;</w:t>
            </w:r>
          </w:p>
          <w:p w14:paraId="555E17A3" w14:textId="42BDE867" w:rsidR="00664EE3" w:rsidRPr="00145589" w:rsidRDefault="00664EE3" w:rsidP="00871309">
            <w:pPr>
              <w:pStyle w:val="ListParagraph"/>
              <w:numPr>
                <w:ilvl w:val="2"/>
                <w:numId w:val="40"/>
              </w:numPr>
              <w:spacing w:before="240"/>
              <w:contextualSpacing w:val="0"/>
              <w:jc w:val="both"/>
              <w:rPr>
                <w:sz w:val="22"/>
                <w:szCs w:val="22"/>
              </w:rPr>
            </w:pPr>
            <w:r w:rsidRPr="00145589">
              <w:rPr>
                <w:sz w:val="22"/>
                <w:szCs w:val="22"/>
              </w:rPr>
              <w:t>The Holder of the Transit Procedure has the right to cancel the pre-lodged transit declaration while the timer “Awaiting Presentation Notification” is still running. For this reason, the Holder of the Transit Procedure sends the ‘Declaration Invalidation Request’ E_DEC_INV (IE014) message. The ‘Invalidation Decision’ E_INV_DEC (IE009) message is sent back to Holder of the Transit Procedure. If it is positive the movement status is set to “Cancelled”, otherwise if it is negative the movement status remains “</w:t>
            </w:r>
            <w:proofErr w:type="gramStart"/>
            <w:r w:rsidRPr="00145589">
              <w:rPr>
                <w:sz w:val="22"/>
                <w:szCs w:val="22"/>
              </w:rPr>
              <w:t>Pre-Lodged</w:t>
            </w:r>
            <w:proofErr w:type="gramEnd"/>
            <w:r w:rsidRPr="00145589">
              <w:rPr>
                <w:sz w:val="22"/>
                <w:szCs w:val="22"/>
              </w:rPr>
              <w:t>”.</w:t>
            </w:r>
          </w:p>
          <w:p w14:paraId="273D2763" w14:textId="3C2830A5" w:rsidR="00E90EEF" w:rsidRPr="00145589" w:rsidRDefault="0081579E" w:rsidP="00871309">
            <w:pPr>
              <w:pStyle w:val="ListParagraph"/>
              <w:numPr>
                <w:ilvl w:val="2"/>
                <w:numId w:val="40"/>
              </w:numPr>
              <w:rPr>
                <w:strike/>
                <w:sz w:val="22"/>
                <w:szCs w:val="22"/>
              </w:rPr>
            </w:pPr>
            <w:r w:rsidRPr="00145589">
              <w:rPr>
                <w:strike/>
                <w:color w:val="FF0000"/>
                <w:sz w:val="22"/>
                <w:szCs w:val="22"/>
              </w:rPr>
              <w:lastRenderedPageBreak/>
              <w:t>For the movement in status “Submitted”, after further validation of the ‘Declaration Data’ E_DEC_DAT (IE015), the ‘MRN Allocated’ E_MRN_ALL (IE028) message is sent to the Holder of the Transit Procedure and the movement status is set to “Accepted</w:t>
            </w:r>
            <w:proofErr w:type="gramStart"/>
            <w:r w:rsidRPr="00145589">
              <w:rPr>
                <w:strike/>
                <w:color w:val="FF0000"/>
                <w:sz w:val="22"/>
                <w:szCs w:val="22"/>
              </w:rPr>
              <w:t>”;</w:t>
            </w:r>
            <w:proofErr w:type="gramEnd"/>
          </w:p>
          <w:p w14:paraId="6CDEEFFF" w14:textId="77777777" w:rsidR="001D33AB" w:rsidRPr="00145589" w:rsidRDefault="001D33AB" w:rsidP="001D33AB">
            <w:pPr>
              <w:pStyle w:val="ListParagraph"/>
              <w:ind w:left="2160"/>
              <w:rPr>
                <w:strike/>
                <w:sz w:val="22"/>
                <w:szCs w:val="22"/>
              </w:rPr>
            </w:pPr>
          </w:p>
          <w:p w14:paraId="20671E5F" w14:textId="5A58A1CA" w:rsidR="00E90EEF" w:rsidRPr="00145589" w:rsidRDefault="00E90EEF" w:rsidP="00B62BF2">
            <w:pPr>
              <w:pStyle w:val="ListParagraph"/>
              <w:numPr>
                <w:ilvl w:val="0"/>
                <w:numId w:val="41"/>
              </w:numPr>
              <w:rPr>
                <w:rFonts w:asciiTheme="minorHAnsi" w:hAnsiTheme="minorHAnsi" w:cstheme="minorHAnsi"/>
                <w:sz w:val="22"/>
                <w:szCs w:val="22"/>
              </w:rPr>
            </w:pPr>
            <w:r w:rsidRPr="00145589">
              <w:rPr>
                <w:rFonts w:asciiTheme="minorHAnsi" w:hAnsiTheme="minorHAnsi" w:cstheme="minorHAnsi"/>
                <w:sz w:val="22"/>
                <w:szCs w:val="22"/>
              </w:rPr>
              <w:t xml:space="preserve">The following </w:t>
            </w:r>
            <w:r w:rsidR="00B62BF2" w:rsidRPr="00145589">
              <w:rPr>
                <w:rFonts w:asciiTheme="minorHAnsi" w:hAnsiTheme="minorHAnsi" w:cstheme="minorHAnsi"/>
                <w:sz w:val="22"/>
                <w:szCs w:val="22"/>
              </w:rPr>
              <w:t>texts</w:t>
            </w:r>
            <w:r w:rsidRPr="00145589">
              <w:rPr>
                <w:rFonts w:asciiTheme="minorHAnsi" w:hAnsiTheme="minorHAnsi" w:cstheme="minorHAnsi"/>
                <w:sz w:val="22"/>
                <w:szCs w:val="22"/>
              </w:rPr>
              <w:t xml:space="preserve"> will be updated</w:t>
            </w:r>
            <w:r w:rsidR="00B62BF2" w:rsidRPr="00145589">
              <w:rPr>
                <w:rFonts w:asciiTheme="minorHAnsi" w:hAnsiTheme="minorHAnsi" w:cstheme="minorHAnsi"/>
                <w:sz w:val="22"/>
                <w:szCs w:val="22"/>
              </w:rPr>
              <w:t xml:space="preserve"> to indicate the applicable value from the CL384 when the IE060 message is sent to the Holder of the Transit Procedure</w:t>
            </w:r>
            <w:r w:rsidRPr="00145589">
              <w:rPr>
                <w:rFonts w:asciiTheme="minorHAnsi" w:hAnsiTheme="minorHAnsi" w:cstheme="minorHAnsi"/>
                <w:sz w:val="22"/>
                <w:szCs w:val="22"/>
              </w:rPr>
              <w:t>:</w:t>
            </w:r>
          </w:p>
          <w:p w14:paraId="1CE74042" w14:textId="77777777" w:rsidR="00871309" w:rsidRPr="00145589" w:rsidRDefault="00871309" w:rsidP="00871309">
            <w:pPr>
              <w:pStyle w:val="ListParagraph"/>
              <w:ind w:left="360"/>
              <w:rPr>
                <w:rFonts w:asciiTheme="minorHAnsi" w:hAnsiTheme="minorHAnsi" w:cstheme="minorHAnsi"/>
                <w:sz w:val="22"/>
                <w:szCs w:val="22"/>
              </w:rPr>
            </w:pPr>
          </w:p>
          <w:p w14:paraId="4D1B838C" w14:textId="4FE8351D" w:rsidR="002971EC" w:rsidRPr="00145589" w:rsidRDefault="0027041C" w:rsidP="00871309">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00053DC4" w:rsidRPr="00145589">
              <w:rPr>
                <w:rFonts w:asciiTheme="minorHAnsi" w:hAnsiTheme="minorHAnsi" w:cstheme="minorHAnsi"/>
                <w:bCs/>
                <w:sz w:val="22"/>
                <w:szCs w:val="22"/>
              </w:rPr>
              <w:t>following paragraph of the section</w:t>
            </w:r>
            <w:r w:rsidRPr="00145589">
              <w:rPr>
                <w:rFonts w:asciiTheme="minorHAnsi" w:hAnsiTheme="minorHAnsi" w:cstheme="minorHAnsi"/>
                <w:bCs/>
                <w:sz w:val="22"/>
                <w:szCs w:val="22"/>
              </w:rPr>
              <w:t xml:space="preserve"> </w:t>
            </w:r>
            <w:r w:rsidR="00053DC4" w:rsidRPr="00145589">
              <w:rPr>
                <w:rFonts w:asciiTheme="minorHAnsi" w:hAnsiTheme="minorHAnsi" w:cstheme="minorHAnsi"/>
                <w:b/>
                <w:sz w:val="22"/>
                <w:szCs w:val="22"/>
              </w:rPr>
              <w:t>III.II.2.1 Declaration Lodged Prior to Presentation of Goods</w:t>
            </w:r>
            <w:r w:rsidR="009822CA" w:rsidRPr="00145589">
              <w:rPr>
                <w:rFonts w:asciiTheme="minorHAnsi" w:hAnsiTheme="minorHAnsi" w:cstheme="minorHAnsi"/>
                <w:b/>
                <w:sz w:val="22"/>
                <w:szCs w:val="22"/>
              </w:rPr>
              <w:t xml:space="preserve"> </w:t>
            </w:r>
            <w:r w:rsidRPr="00145589">
              <w:rPr>
                <w:rFonts w:asciiTheme="minorHAnsi" w:hAnsiTheme="minorHAnsi" w:cstheme="minorHAnsi"/>
                <w:sz w:val="22"/>
                <w:szCs w:val="22"/>
              </w:rPr>
              <w:t>will be updated</w:t>
            </w:r>
            <w:r w:rsidR="00FB095F" w:rsidRPr="00145589">
              <w:rPr>
                <w:rFonts w:asciiTheme="minorHAnsi" w:hAnsiTheme="minorHAnsi" w:cstheme="minorHAnsi"/>
                <w:sz w:val="22"/>
                <w:szCs w:val="22"/>
              </w:rPr>
              <w:t xml:space="preserve"> as follows</w:t>
            </w:r>
            <w:r w:rsidR="00BF0515" w:rsidRPr="00145589">
              <w:rPr>
                <w:rFonts w:asciiTheme="minorHAnsi" w:hAnsiTheme="minorHAnsi" w:cstheme="minorHAnsi"/>
                <w:sz w:val="22"/>
                <w:szCs w:val="22"/>
              </w:rPr>
              <w:t>:</w:t>
            </w:r>
          </w:p>
          <w:p w14:paraId="265EDAC0" w14:textId="1FFAB066" w:rsidR="0027041C" w:rsidRPr="00145589" w:rsidRDefault="0027041C" w:rsidP="007D2580">
            <w:pPr>
              <w:rPr>
                <w:rFonts w:asciiTheme="minorHAnsi" w:hAnsiTheme="minorHAnsi" w:cstheme="minorHAnsi"/>
                <w:sz w:val="22"/>
                <w:szCs w:val="22"/>
              </w:rPr>
            </w:pPr>
          </w:p>
          <w:p w14:paraId="10FC41F0" w14:textId="2BD9A0E5" w:rsidR="00D50338" w:rsidRPr="00145589" w:rsidRDefault="00D50338" w:rsidP="0077353E">
            <w:pPr>
              <w:ind w:left="720"/>
              <w:rPr>
                <w:color w:val="FF0000"/>
                <w:sz w:val="22"/>
                <w:szCs w:val="22"/>
              </w:rPr>
            </w:pPr>
            <w:r w:rsidRPr="00145589">
              <w:rPr>
                <w:sz w:val="22"/>
                <w:szCs w:val="22"/>
              </w:rPr>
              <w:t>After the risk analysis, the Office of Departure may control the movement and for this reason, the Holder of the Transit Procedure (</w:t>
            </w:r>
            <w:proofErr w:type="gramStart"/>
            <w:r w:rsidRPr="00145589">
              <w:rPr>
                <w:sz w:val="22"/>
                <w:szCs w:val="22"/>
              </w:rPr>
              <w:t>provided that</w:t>
            </w:r>
            <w:proofErr w:type="gramEnd"/>
            <w:r w:rsidRPr="00145589">
              <w:rPr>
                <w:sz w:val="22"/>
                <w:szCs w:val="22"/>
              </w:rPr>
              <w:t xml:space="preserve"> they are an AEO) is notified about the intention of the Customs Officer to potentially control the goods with the ‘Control Decision Notification’ E_CTR_DEC (IE060) message</w:t>
            </w:r>
            <w:r w:rsidR="00916C25" w:rsidRPr="00145589">
              <w:rPr>
                <w:sz w:val="22"/>
                <w:szCs w:val="22"/>
              </w:rPr>
              <w:t xml:space="preserve"> </w:t>
            </w:r>
            <w:r w:rsidR="00871309" w:rsidRPr="00145589">
              <w:rPr>
                <w:color w:val="FF0000"/>
                <w:sz w:val="22"/>
                <w:szCs w:val="22"/>
              </w:rPr>
              <w:t>(</w:t>
            </w:r>
            <w:r w:rsidR="00916C25" w:rsidRPr="00145589">
              <w:rPr>
                <w:color w:val="FF0000"/>
                <w:sz w:val="22"/>
                <w:szCs w:val="22"/>
              </w:rPr>
              <w:t>having the data element TRANSIT OPERATION-Notification type = ‘</w:t>
            </w:r>
            <w:r w:rsidR="00871309" w:rsidRPr="00145589">
              <w:rPr>
                <w:color w:val="FF0000"/>
                <w:sz w:val="22"/>
                <w:szCs w:val="22"/>
              </w:rPr>
              <w:t>2-Intention to Control</w:t>
            </w:r>
            <w:r w:rsidR="00916C25" w:rsidRPr="00145589">
              <w:rPr>
                <w:color w:val="FF0000"/>
                <w:sz w:val="22"/>
                <w:szCs w:val="22"/>
              </w:rPr>
              <w:t>’</w:t>
            </w:r>
            <w:r w:rsidR="00871309" w:rsidRPr="00145589">
              <w:rPr>
                <w:color w:val="FF0000"/>
                <w:sz w:val="22"/>
                <w:szCs w:val="22"/>
              </w:rPr>
              <w:t>)</w:t>
            </w:r>
            <w:r w:rsidRPr="00145589">
              <w:rPr>
                <w:color w:val="000000" w:themeColor="text1"/>
                <w:sz w:val="22"/>
                <w:szCs w:val="22"/>
              </w:rPr>
              <w:t>.</w:t>
            </w:r>
          </w:p>
          <w:p w14:paraId="56FE2EC8" w14:textId="70559455" w:rsidR="00871309" w:rsidRPr="00145589" w:rsidRDefault="00871309" w:rsidP="0077353E">
            <w:pPr>
              <w:ind w:left="720"/>
              <w:rPr>
                <w:rFonts w:asciiTheme="minorHAnsi" w:hAnsiTheme="minorHAnsi" w:cstheme="minorHAnsi"/>
                <w:b/>
                <w:bCs/>
                <w:color w:val="FF0000"/>
                <w:sz w:val="22"/>
                <w:szCs w:val="22"/>
              </w:rPr>
            </w:pPr>
          </w:p>
          <w:p w14:paraId="60EB51B5" w14:textId="347A8BCC" w:rsidR="00871309" w:rsidRPr="00145589" w:rsidRDefault="00871309" w:rsidP="00871309">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scenario </w:t>
            </w:r>
            <w:r w:rsidRPr="00145589">
              <w:rPr>
                <w:rFonts w:asciiTheme="minorHAnsi" w:hAnsiTheme="minorHAnsi" w:cstheme="minorHAnsi"/>
                <w:b/>
                <w:sz w:val="22"/>
                <w:szCs w:val="22"/>
              </w:rPr>
              <w:t xml:space="preserve">III.II.2.1.1 T-TRA-DEP-A-003-Transit presentation notification valid </w:t>
            </w:r>
            <w:r w:rsidRPr="00145589">
              <w:rPr>
                <w:rFonts w:asciiTheme="minorHAnsi" w:hAnsiTheme="minorHAnsi" w:cstheme="minorHAnsi"/>
                <w:sz w:val="22"/>
                <w:szCs w:val="22"/>
              </w:rPr>
              <w:t>will be updated</w:t>
            </w:r>
            <w:r w:rsidR="00A741E0"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3EAA6CF6" w14:textId="77777777" w:rsidR="00871309" w:rsidRPr="00145589" w:rsidRDefault="00871309" w:rsidP="00871309">
            <w:pPr>
              <w:rPr>
                <w:rFonts w:asciiTheme="minorHAnsi" w:hAnsiTheme="minorHAnsi" w:cstheme="minorHAnsi"/>
                <w:sz w:val="22"/>
                <w:szCs w:val="22"/>
              </w:rPr>
            </w:pPr>
          </w:p>
          <w:p w14:paraId="35051C6F" w14:textId="160F3E24" w:rsidR="00871309" w:rsidRPr="00145589" w:rsidRDefault="00871309" w:rsidP="00C63049">
            <w:pPr>
              <w:pStyle w:val="ListParagraph"/>
              <w:rPr>
                <w:sz w:val="22"/>
                <w:szCs w:val="22"/>
              </w:rPr>
            </w:pPr>
            <w:r w:rsidRPr="00145589">
              <w:rPr>
                <w:b/>
                <w:sz w:val="22"/>
                <w:szCs w:val="22"/>
              </w:rPr>
              <w:t xml:space="preserve">[Step </w:t>
            </w:r>
            <w:r w:rsidRPr="00145589">
              <w:rPr>
                <w:b/>
                <w:sz w:val="22"/>
                <w:szCs w:val="22"/>
              </w:rPr>
              <w:fldChar w:fldCharType="begin"/>
            </w:r>
            <w:r w:rsidRPr="00145589">
              <w:rPr>
                <w:b/>
                <w:sz w:val="22"/>
                <w:szCs w:val="22"/>
              </w:rPr>
              <w:instrText xml:space="preserve"> seq DEP-A-003 </w:instrText>
            </w:r>
            <w:r w:rsidRPr="00145589">
              <w:rPr>
                <w:b/>
                <w:sz w:val="22"/>
                <w:szCs w:val="22"/>
              </w:rPr>
              <w:fldChar w:fldCharType="separate"/>
            </w:r>
            <w:r w:rsidRPr="00145589">
              <w:rPr>
                <w:b/>
                <w:noProof/>
                <w:sz w:val="22"/>
                <w:szCs w:val="22"/>
              </w:rPr>
              <w:t>4</w:t>
            </w:r>
            <w:r w:rsidRPr="00145589">
              <w:rPr>
                <w:b/>
                <w:sz w:val="22"/>
                <w:szCs w:val="22"/>
              </w:rPr>
              <w:fldChar w:fldCharType="end"/>
            </w:r>
            <w:r w:rsidRPr="00145589">
              <w:rPr>
                <w:b/>
                <w:sz w:val="22"/>
                <w:szCs w:val="22"/>
              </w:rPr>
              <w:t xml:space="preserve">] </w:t>
            </w:r>
            <w:r w:rsidRPr="00145589">
              <w:rPr>
                <w:sz w:val="22"/>
                <w:szCs w:val="22"/>
              </w:rPr>
              <w:t>Following the result of the Risk Analysis engine, the Office of Departure may select the pre-lodged declaration for potential control of the goods prior to their presentation. In such case, the Office of Departure notifies the Holder of the Transit Procedure (</w:t>
            </w:r>
            <w:proofErr w:type="gramStart"/>
            <w:r w:rsidRPr="00145589">
              <w:rPr>
                <w:sz w:val="22"/>
                <w:szCs w:val="22"/>
              </w:rPr>
              <w:t>provided that</w:t>
            </w:r>
            <w:proofErr w:type="gramEnd"/>
            <w:r w:rsidRPr="00145589">
              <w:rPr>
                <w:sz w:val="22"/>
                <w:szCs w:val="22"/>
              </w:rPr>
              <w:t xml:space="preserve"> they are an AEO) about the intention to potentially control the goods, via the ‘Control Decision Notification’ E_CTR_DEC (IE060) message </w:t>
            </w:r>
            <w:r w:rsidRPr="00145589">
              <w:rPr>
                <w:color w:val="FF0000"/>
                <w:sz w:val="22"/>
                <w:szCs w:val="22"/>
              </w:rPr>
              <w:t>(having the data element TRANSIT OPERATION-Notification type = ‘2-Intention to Control’)</w:t>
            </w:r>
            <w:r w:rsidRPr="00145589">
              <w:rPr>
                <w:sz w:val="22"/>
                <w:szCs w:val="22"/>
              </w:rPr>
              <w:t>.</w:t>
            </w:r>
          </w:p>
          <w:p w14:paraId="61CFB747" w14:textId="78B71494" w:rsidR="002D364B" w:rsidRPr="00145589" w:rsidRDefault="002D364B" w:rsidP="00871309">
            <w:pPr>
              <w:pStyle w:val="ListParagraph"/>
              <w:ind w:left="360"/>
              <w:rPr>
                <w:rFonts w:asciiTheme="minorHAnsi" w:hAnsiTheme="minorHAnsi" w:cstheme="minorHAnsi"/>
                <w:b/>
                <w:bCs/>
                <w:sz w:val="22"/>
                <w:szCs w:val="22"/>
              </w:rPr>
            </w:pPr>
          </w:p>
          <w:p w14:paraId="113F9F84" w14:textId="791510E7" w:rsidR="002D364B" w:rsidRPr="00145589" w:rsidRDefault="002D364B" w:rsidP="002D364B">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scenario </w:t>
            </w:r>
            <w:r w:rsidRPr="00145589">
              <w:rPr>
                <w:rFonts w:asciiTheme="minorHAnsi" w:hAnsiTheme="minorHAnsi" w:cstheme="minorHAnsi"/>
                <w:b/>
                <w:sz w:val="22"/>
                <w:szCs w:val="22"/>
              </w:rPr>
              <w:t xml:space="preserve">III.II.2.1.2 T-TRA-DEP-A-002-Correction of the pre-lodged declaration prior to presentation of goods </w:t>
            </w:r>
            <w:r w:rsidRPr="00145589">
              <w:rPr>
                <w:rFonts w:asciiTheme="minorHAnsi" w:hAnsiTheme="minorHAnsi" w:cstheme="minorHAnsi"/>
                <w:sz w:val="22"/>
                <w:szCs w:val="22"/>
              </w:rPr>
              <w:t>will be updated</w:t>
            </w:r>
            <w:r w:rsidR="00C15BC9"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50D733F0" w14:textId="77777777" w:rsidR="002D364B" w:rsidRPr="00145589" w:rsidRDefault="002D364B" w:rsidP="002D364B">
            <w:pPr>
              <w:rPr>
                <w:rFonts w:asciiTheme="minorHAnsi" w:hAnsiTheme="minorHAnsi" w:cstheme="minorHAnsi"/>
                <w:sz w:val="22"/>
                <w:szCs w:val="22"/>
              </w:rPr>
            </w:pPr>
          </w:p>
          <w:p w14:paraId="2F458B6D" w14:textId="71A5E431" w:rsidR="002D364B" w:rsidRPr="00145589" w:rsidRDefault="002D364B" w:rsidP="00C63049">
            <w:pPr>
              <w:pStyle w:val="ListParagraph"/>
              <w:rPr>
                <w:sz w:val="22"/>
                <w:szCs w:val="22"/>
              </w:rPr>
            </w:pPr>
            <w:r w:rsidRPr="00145589">
              <w:rPr>
                <w:b/>
                <w:sz w:val="22"/>
                <w:szCs w:val="22"/>
              </w:rPr>
              <w:t xml:space="preserve">[Step </w:t>
            </w:r>
            <w:r w:rsidRPr="00145589">
              <w:rPr>
                <w:b/>
                <w:sz w:val="22"/>
                <w:szCs w:val="22"/>
              </w:rPr>
              <w:fldChar w:fldCharType="begin"/>
            </w:r>
            <w:r w:rsidRPr="00145589">
              <w:rPr>
                <w:b/>
                <w:sz w:val="22"/>
                <w:szCs w:val="22"/>
              </w:rPr>
              <w:instrText xml:space="preserve"> seq DEP-A-002 </w:instrText>
            </w:r>
            <w:r w:rsidRPr="00145589">
              <w:rPr>
                <w:b/>
                <w:sz w:val="22"/>
                <w:szCs w:val="22"/>
              </w:rPr>
              <w:fldChar w:fldCharType="separate"/>
            </w:r>
            <w:r w:rsidRPr="00145589">
              <w:rPr>
                <w:b/>
                <w:noProof/>
                <w:sz w:val="22"/>
                <w:szCs w:val="22"/>
              </w:rPr>
              <w:t>7</w:t>
            </w:r>
            <w:r w:rsidRPr="00145589">
              <w:rPr>
                <w:b/>
                <w:sz w:val="22"/>
                <w:szCs w:val="22"/>
              </w:rPr>
              <w:fldChar w:fldCharType="end"/>
            </w:r>
            <w:r w:rsidRPr="00145589">
              <w:rPr>
                <w:b/>
                <w:sz w:val="22"/>
                <w:szCs w:val="22"/>
              </w:rPr>
              <w:t xml:space="preserve">] </w:t>
            </w:r>
            <w:r w:rsidRPr="00145589">
              <w:rPr>
                <w:sz w:val="22"/>
                <w:szCs w:val="22"/>
              </w:rPr>
              <w:t>Following the result of the Risk Analysis engine, the Office of Departure may select the pre-lodged declaration for potential control of the goods prior to their presentation. In such case, the Office of Departure notifies the Holder of the Transit Procedure (</w:t>
            </w:r>
            <w:proofErr w:type="gramStart"/>
            <w:r w:rsidRPr="00145589">
              <w:rPr>
                <w:sz w:val="22"/>
                <w:szCs w:val="22"/>
              </w:rPr>
              <w:t>provided that</w:t>
            </w:r>
            <w:proofErr w:type="gramEnd"/>
            <w:r w:rsidRPr="00145589">
              <w:rPr>
                <w:sz w:val="22"/>
                <w:szCs w:val="22"/>
              </w:rPr>
              <w:t xml:space="preserve"> they are an AEO) about the intention to potentially control the goods, via the ‘Control Decision Notification’ E_CTR_DEC (IE060) message </w:t>
            </w:r>
            <w:r w:rsidRPr="00145589">
              <w:rPr>
                <w:color w:val="FF0000"/>
                <w:sz w:val="22"/>
                <w:szCs w:val="22"/>
              </w:rPr>
              <w:t>(having the data element TRANSIT OPERATION-Notification type = ‘2-Intention to Control’)</w:t>
            </w:r>
            <w:r w:rsidRPr="00145589">
              <w:rPr>
                <w:sz w:val="22"/>
                <w:szCs w:val="22"/>
              </w:rPr>
              <w:t>.</w:t>
            </w:r>
          </w:p>
          <w:p w14:paraId="04301707" w14:textId="43F01852" w:rsidR="002D364B" w:rsidRPr="00145589" w:rsidRDefault="002D364B" w:rsidP="002D364B">
            <w:pPr>
              <w:pStyle w:val="ListParagraph"/>
              <w:ind w:left="360"/>
              <w:rPr>
                <w:rFonts w:asciiTheme="minorHAnsi" w:hAnsiTheme="minorHAnsi" w:cstheme="minorHAnsi"/>
                <w:b/>
                <w:bCs/>
                <w:sz w:val="22"/>
                <w:szCs w:val="22"/>
              </w:rPr>
            </w:pPr>
          </w:p>
          <w:p w14:paraId="7E314A73" w14:textId="4CE77143" w:rsidR="002D364B" w:rsidRPr="00145589" w:rsidRDefault="002D364B" w:rsidP="002D364B">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scenario </w:t>
            </w:r>
            <w:r w:rsidR="003210ED" w:rsidRPr="00145589">
              <w:rPr>
                <w:rFonts w:asciiTheme="minorHAnsi" w:hAnsiTheme="minorHAnsi" w:cstheme="minorHAnsi"/>
                <w:b/>
                <w:sz w:val="22"/>
                <w:szCs w:val="22"/>
              </w:rPr>
              <w:t>III.II.2.5 T-TRA-DEP-M-006-Control by Office of Departure with release for transit</w:t>
            </w:r>
            <w:r w:rsidRPr="00145589">
              <w:rPr>
                <w:rFonts w:asciiTheme="minorHAnsi" w:hAnsiTheme="minorHAnsi" w:cstheme="minorHAnsi"/>
                <w:b/>
                <w:sz w:val="22"/>
                <w:szCs w:val="22"/>
              </w:rPr>
              <w:t xml:space="preserve"> </w:t>
            </w:r>
            <w:r w:rsidRPr="00145589">
              <w:rPr>
                <w:rFonts w:asciiTheme="minorHAnsi" w:hAnsiTheme="minorHAnsi" w:cstheme="minorHAnsi"/>
                <w:sz w:val="22"/>
                <w:szCs w:val="22"/>
              </w:rPr>
              <w:t>will be updated</w:t>
            </w:r>
            <w:r w:rsidR="0034357B"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4402088D" w14:textId="77777777" w:rsidR="002D364B" w:rsidRPr="00145589" w:rsidRDefault="002D364B" w:rsidP="002D364B">
            <w:pPr>
              <w:rPr>
                <w:rFonts w:asciiTheme="minorHAnsi" w:hAnsiTheme="minorHAnsi" w:cstheme="minorHAnsi"/>
                <w:sz w:val="22"/>
                <w:szCs w:val="22"/>
              </w:rPr>
            </w:pPr>
          </w:p>
          <w:p w14:paraId="0884695B" w14:textId="13F02082" w:rsidR="00C765C6" w:rsidRPr="00145589" w:rsidRDefault="00C765C6" w:rsidP="00C63049">
            <w:pPr>
              <w:ind w:left="720"/>
              <w:rPr>
                <w:rFonts w:asciiTheme="minorHAnsi" w:hAnsiTheme="minorHAnsi" w:cstheme="minorHAnsi"/>
                <w:b/>
                <w:bCs/>
                <w:sz w:val="22"/>
                <w:szCs w:val="22"/>
              </w:rPr>
            </w:pPr>
            <w:r w:rsidRPr="00145589">
              <w:rPr>
                <w:b/>
                <w:sz w:val="22"/>
                <w:szCs w:val="22"/>
              </w:rPr>
              <w:t xml:space="preserve">[Step </w:t>
            </w:r>
            <w:r w:rsidRPr="00145589">
              <w:rPr>
                <w:b/>
                <w:sz w:val="22"/>
                <w:szCs w:val="22"/>
              </w:rPr>
              <w:fldChar w:fldCharType="begin"/>
            </w:r>
            <w:r w:rsidRPr="00145589">
              <w:rPr>
                <w:b/>
                <w:sz w:val="22"/>
                <w:szCs w:val="22"/>
              </w:rPr>
              <w:instrText xml:space="preserve"> seq  </w:instrText>
            </w:r>
            <w:r w:rsidRPr="00145589">
              <w:rPr>
                <w:sz w:val="22"/>
                <w:szCs w:val="22"/>
              </w:rPr>
              <w:instrText>DEP-A-006</w:instrText>
            </w:r>
            <w:r w:rsidRPr="00145589">
              <w:rPr>
                <w:b/>
                <w:sz w:val="22"/>
                <w:szCs w:val="22"/>
              </w:rPr>
              <w:instrText xml:space="preserve"> </w:instrText>
            </w:r>
            <w:r w:rsidRPr="00145589">
              <w:rPr>
                <w:b/>
                <w:sz w:val="22"/>
                <w:szCs w:val="22"/>
              </w:rPr>
              <w:fldChar w:fldCharType="separate"/>
            </w:r>
            <w:r w:rsidRPr="00145589">
              <w:rPr>
                <w:b/>
                <w:noProof/>
                <w:sz w:val="22"/>
                <w:szCs w:val="22"/>
              </w:rPr>
              <w:t>6</w:t>
            </w:r>
            <w:r w:rsidRPr="00145589">
              <w:rPr>
                <w:b/>
                <w:sz w:val="22"/>
                <w:szCs w:val="22"/>
              </w:rPr>
              <w:fldChar w:fldCharType="end"/>
            </w:r>
            <w:r w:rsidRPr="00145589">
              <w:rPr>
                <w:b/>
                <w:sz w:val="22"/>
                <w:szCs w:val="22"/>
              </w:rPr>
              <w:t xml:space="preserve">] </w:t>
            </w:r>
            <w:r w:rsidRPr="00145589">
              <w:rPr>
                <w:sz w:val="22"/>
                <w:szCs w:val="22"/>
              </w:rPr>
              <w:t xml:space="preserve">The Office of Departure sends the ‘Control Decision Notification’ E_CTR_DEC (IE060) message to the Holder of the Transit Procedure to notify about the upcoming control activities </w:t>
            </w:r>
            <w:r w:rsidRPr="00145589">
              <w:rPr>
                <w:color w:val="FF0000"/>
                <w:sz w:val="22"/>
                <w:szCs w:val="22"/>
              </w:rPr>
              <w:t>(having the data element TRANSIT OPERATION-Notification type = ‘0-Decision to Control (and requested documents if needed)’)</w:t>
            </w:r>
            <w:r w:rsidRPr="00145589">
              <w:rPr>
                <w:sz w:val="22"/>
                <w:szCs w:val="22"/>
              </w:rPr>
              <w:t xml:space="preserve">. The state of the movement at the Office of Departure is set to </w:t>
            </w:r>
            <w:hyperlink w:anchor="_Office_of_Departure" w:history="1">
              <w:r w:rsidRPr="00145589">
                <w:rPr>
                  <w:rStyle w:val="Hyperlink"/>
                  <w:sz w:val="22"/>
                  <w:szCs w:val="22"/>
                </w:rPr>
                <w:t>Under control</w:t>
              </w:r>
            </w:hyperlink>
            <w:r w:rsidRPr="00145589">
              <w:rPr>
                <w:sz w:val="22"/>
                <w:szCs w:val="22"/>
              </w:rPr>
              <w:t>.</w:t>
            </w:r>
          </w:p>
          <w:p w14:paraId="2DC1A43E" w14:textId="77777777" w:rsidR="00F62A4D" w:rsidRPr="00145589" w:rsidRDefault="00F62A4D" w:rsidP="007D2580">
            <w:pPr>
              <w:rPr>
                <w:rFonts w:asciiTheme="minorHAnsi" w:hAnsiTheme="minorHAnsi" w:cstheme="minorHAnsi"/>
                <w:b/>
                <w:bCs/>
                <w:sz w:val="22"/>
                <w:szCs w:val="22"/>
              </w:rPr>
            </w:pPr>
          </w:p>
          <w:p w14:paraId="53D4777B" w14:textId="5D13D903" w:rsidR="00C765C6" w:rsidRPr="00145589" w:rsidRDefault="00C765C6" w:rsidP="00C765C6">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scenario </w:t>
            </w:r>
            <w:r w:rsidR="008B02F1" w:rsidRPr="00145589">
              <w:rPr>
                <w:rFonts w:asciiTheme="minorHAnsi" w:hAnsiTheme="minorHAnsi" w:cstheme="minorHAnsi"/>
                <w:b/>
                <w:sz w:val="22"/>
                <w:szCs w:val="22"/>
              </w:rPr>
              <w:t>III.II.2.6.1 T-TRA-DEP-A-007-Positive release request with release for transit</w:t>
            </w:r>
            <w:r w:rsidRPr="00145589">
              <w:rPr>
                <w:rFonts w:asciiTheme="minorHAnsi" w:hAnsiTheme="minorHAnsi" w:cstheme="minorHAnsi"/>
                <w:b/>
                <w:sz w:val="22"/>
                <w:szCs w:val="22"/>
              </w:rPr>
              <w:t xml:space="preserve"> </w:t>
            </w:r>
            <w:r w:rsidRPr="00145589">
              <w:rPr>
                <w:rFonts w:asciiTheme="minorHAnsi" w:hAnsiTheme="minorHAnsi" w:cstheme="minorHAnsi"/>
                <w:sz w:val="22"/>
                <w:szCs w:val="22"/>
              </w:rPr>
              <w:t>will be updated</w:t>
            </w:r>
            <w:r w:rsidR="00874B31"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18F88EB1" w14:textId="77777777" w:rsidR="00C765C6" w:rsidRPr="00145589" w:rsidRDefault="00C765C6" w:rsidP="00C765C6">
            <w:pPr>
              <w:rPr>
                <w:rFonts w:asciiTheme="minorHAnsi" w:hAnsiTheme="minorHAnsi" w:cstheme="minorHAnsi"/>
                <w:sz w:val="22"/>
                <w:szCs w:val="22"/>
              </w:rPr>
            </w:pPr>
          </w:p>
          <w:p w14:paraId="7F341929" w14:textId="2397B52A" w:rsidR="008B02F1" w:rsidRPr="00145589" w:rsidRDefault="008B02F1" w:rsidP="00C63049">
            <w:pPr>
              <w:pStyle w:val="ListParagraph"/>
              <w:rPr>
                <w:sz w:val="22"/>
                <w:szCs w:val="22"/>
              </w:rPr>
            </w:pPr>
            <w:r w:rsidRPr="00145589">
              <w:rPr>
                <w:b/>
                <w:sz w:val="22"/>
                <w:szCs w:val="22"/>
              </w:rPr>
              <w:t xml:space="preserve">[Step </w:t>
            </w:r>
            <w:r w:rsidRPr="00145589">
              <w:rPr>
                <w:b/>
                <w:sz w:val="22"/>
                <w:szCs w:val="22"/>
              </w:rPr>
              <w:fldChar w:fldCharType="begin"/>
            </w:r>
            <w:r w:rsidRPr="00145589">
              <w:rPr>
                <w:b/>
                <w:sz w:val="22"/>
                <w:szCs w:val="22"/>
              </w:rPr>
              <w:instrText xml:space="preserve"> seq  DEP-A-007 </w:instrText>
            </w:r>
            <w:r w:rsidRPr="00145589">
              <w:rPr>
                <w:b/>
                <w:sz w:val="22"/>
                <w:szCs w:val="22"/>
              </w:rPr>
              <w:fldChar w:fldCharType="separate"/>
            </w:r>
            <w:r w:rsidRPr="00145589">
              <w:rPr>
                <w:b/>
                <w:noProof/>
                <w:sz w:val="22"/>
                <w:szCs w:val="22"/>
              </w:rPr>
              <w:t>6</w:t>
            </w:r>
            <w:r w:rsidRPr="00145589">
              <w:rPr>
                <w:b/>
                <w:sz w:val="22"/>
                <w:szCs w:val="22"/>
              </w:rPr>
              <w:fldChar w:fldCharType="end"/>
            </w:r>
            <w:r w:rsidRPr="00145589">
              <w:rPr>
                <w:b/>
                <w:sz w:val="22"/>
                <w:szCs w:val="22"/>
              </w:rPr>
              <w:t xml:space="preserve">] </w:t>
            </w:r>
            <w:r w:rsidRPr="00145589">
              <w:rPr>
                <w:sz w:val="22"/>
                <w:szCs w:val="22"/>
              </w:rPr>
              <w:t xml:space="preserve">The Office of Departure sends the ‘Control Decision Notification’ E_CTR_DEC (IE060) message to the Holder of the Transit Procedure in order to notify about the upcoming control activities </w:t>
            </w:r>
            <w:r w:rsidRPr="00145589">
              <w:rPr>
                <w:color w:val="FF0000"/>
                <w:sz w:val="22"/>
                <w:szCs w:val="22"/>
              </w:rPr>
              <w:t>(having the data element TRANSIT OPERATION-Notification type = ‘0-Decision to Control (and requested documents if needed)’)</w:t>
            </w:r>
            <w:r w:rsidRPr="00145589">
              <w:rPr>
                <w:sz w:val="22"/>
                <w:szCs w:val="22"/>
              </w:rPr>
              <w:t xml:space="preserve">. This message is sent in both cases of Normal and </w:t>
            </w:r>
            <w:r w:rsidRPr="00145589">
              <w:rPr>
                <w:sz w:val="22"/>
                <w:szCs w:val="22"/>
              </w:rPr>
              <w:lastRenderedPageBreak/>
              <w:t xml:space="preserve">Simplified Procedures. The state of the movement at the Office of Departure is set to </w:t>
            </w:r>
            <w:hyperlink w:anchor="_Office_of_Departure" w:history="1">
              <w:r w:rsidRPr="00145589">
                <w:rPr>
                  <w:rStyle w:val="Hyperlink"/>
                  <w:sz w:val="22"/>
                  <w:szCs w:val="22"/>
                </w:rPr>
                <w:t>Under control</w:t>
              </w:r>
            </w:hyperlink>
            <w:r w:rsidRPr="00145589">
              <w:rPr>
                <w:sz w:val="22"/>
                <w:szCs w:val="22"/>
              </w:rPr>
              <w:t>.</w:t>
            </w:r>
          </w:p>
          <w:p w14:paraId="13C54E4B" w14:textId="1359460D" w:rsidR="00462CA3" w:rsidRPr="00145589" w:rsidRDefault="00462CA3" w:rsidP="001F60C5">
            <w:pPr>
              <w:pStyle w:val="ListParagraph"/>
              <w:ind w:left="360"/>
              <w:rPr>
                <w:rFonts w:asciiTheme="minorHAnsi" w:hAnsiTheme="minorHAnsi" w:cstheme="minorHAnsi"/>
                <w:b/>
                <w:bCs/>
                <w:sz w:val="22"/>
                <w:szCs w:val="22"/>
              </w:rPr>
            </w:pPr>
          </w:p>
          <w:p w14:paraId="20A4015A" w14:textId="149C9F0C" w:rsidR="00F33655" w:rsidRPr="00145589" w:rsidRDefault="00F33655" w:rsidP="00F33655">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scenario </w:t>
            </w:r>
            <w:r w:rsidRPr="00145589">
              <w:rPr>
                <w:rFonts w:asciiTheme="minorHAnsi" w:hAnsiTheme="minorHAnsi" w:cstheme="minorHAnsi"/>
                <w:b/>
                <w:sz w:val="22"/>
                <w:szCs w:val="22"/>
              </w:rPr>
              <w:t xml:space="preserve">III.II.2.6.3 T-TRA-DEP-E-009-Release request rejected </w:t>
            </w:r>
            <w:r w:rsidRPr="00145589">
              <w:rPr>
                <w:rFonts w:asciiTheme="minorHAnsi" w:hAnsiTheme="minorHAnsi" w:cstheme="minorHAnsi"/>
                <w:sz w:val="22"/>
                <w:szCs w:val="22"/>
              </w:rPr>
              <w:t>will be updated</w:t>
            </w:r>
            <w:r w:rsidR="00FC7AFB"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4ED490B1" w14:textId="77777777" w:rsidR="00F33655" w:rsidRPr="00145589" w:rsidRDefault="00F33655" w:rsidP="00F33655">
            <w:pPr>
              <w:rPr>
                <w:rFonts w:asciiTheme="minorHAnsi" w:hAnsiTheme="minorHAnsi" w:cstheme="minorHAnsi"/>
                <w:sz w:val="22"/>
                <w:szCs w:val="22"/>
              </w:rPr>
            </w:pPr>
          </w:p>
          <w:p w14:paraId="24A3A0F8" w14:textId="7208EC75" w:rsidR="00556B35" w:rsidRPr="00145589" w:rsidRDefault="00556B35" w:rsidP="00C63049">
            <w:pPr>
              <w:pStyle w:val="ListParagraph"/>
              <w:rPr>
                <w:sz w:val="22"/>
                <w:szCs w:val="22"/>
              </w:rPr>
            </w:pPr>
            <w:r w:rsidRPr="00145589">
              <w:rPr>
                <w:b/>
                <w:sz w:val="22"/>
                <w:szCs w:val="22"/>
              </w:rPr>
              <w:t xml:space="preserve">[Step </w:t>
            </w:r>
            <w:r w:rsidRPr="00145589">
              <w:rPr>
                <w:b/>
                <w:sz w:val="22"/>
                <w:szCs w:val="22"/>
              </w:rPr>
              <w:fldChar w:fldCharType="begin"/>
            </w:r>
            <w:r w:rsidRPr="00145589">
              <w:rPr>
                <w:b/>
                <w:sz w:val="22"/>
                <w:szCs w:val="22"/>
              </w:rPr>
              <w:instrText xml:space="preserve"> seq  DEP-A-009 </w:instrText>
            </w:r>
            <w:r w:rsidRPr="00145589">
              <w:rPr>
                <w:b/>
                <w:sz w:val="22"/>
                <w:szCs w:val="22"/>
              </w:rPr>
              <w:fldChar w:fldCharType="separate"/>
            </w:r>
            <w:r w:rsidRPr="00145589">
              <w:rPr>
                <w:b/>
                <w:noProof/>
                <w:sz w:val="22"/>
                <w:szCs w:val="22"/>
              </w:rPr>
              <w:t>6</w:t>
            </w:r>
            <w:r w:rsidRPr="00145589">
              <w:rPr>
                <w:b/>
                <w:sz w:val="22"/>
                <w:szCs w:val="22"/>
              </w:rPr>
              <w:fldChar w:fldCharType="end"/>
            </w:r>
            <w:r w:rsidRPr="00145589">
              <w:rPr>
                <w:b/>
                <w:sz w:val="22"/>
                <w:szCs w:val="22"/>
              </w:rPr>
              <w:t xml:space="preserve">] </w:t>
            </w:r>
            <w:r w:rsidRPr="00145589">
              <w:rPr>
                <w:sz w:val="22"/>
                <w:szCs w:val="22"/>
              </w:rPr>
              <w:t xml:space="preserve">The Office of Departure sends the ‘Control Decision Notification’ E_CTR_DEC (IE060) message to the Holder of the Transit Procedure in order to notify about the upcoming control activities </w:t>
            </w:r>
            <w:r w:rsidRPr="00145589">
              <w:rPr>
                <w:color w:val="FF0000"/>
                <w:sz w:val="22"/>
                <w:szCs w:val="22"/>
              </w:rPr>
              <w:t>(having the data element TRANSIT OPERATION-Notification type = ‘0-Decision to Control (and requested documents if needed)’)</w:t>
            </w:r>
            <w:r w:rsidRPr="00145589">
              <w:rPr>
                <w:sz w:val="22"/>
                <w:szCs w:val="22"/>
              </w:rPr>
              <w:t xml:space="preserve">. This message is sent in both cases of Normal and Simplified Procedures. The state of the movement at the Office of Departure is set to </w:t>
            </w:r>
            <w:hyperlink w:anchor="_Office_of_Departure" w:history="1">
              <w:r w:rsidRPr="00145589">
                <w:rPr>
                  <w:rStyle w:val="Hyperlink"/>
                  <w:sz w:val="22"/>
                  <w:szCs w:val="22"/>
                </w:rPr>
                <w:t>Under control</w:t>
              </w:r>
            </w:hyperlink>
            <w:r w:rsidRPr="00145589">
              <w:rPr>
                <w:sz w:val="22"/>
                <w:szCs w:val="22"/>
              </w:rPr>
              <w:t>.</w:t>
            </w:r>
          </w:p>
          <w:p w14:paraId="5B644168" w14:textId="302E2B31" w:rsidR="007E6D61" w:rsidRPr="00145589" w:rsidRDefault="007E6D61" w:rsidP="00F33655">
            <w:pPr>
              <w:pStyle w:val="ListParagraph"/>
              <w:ind w:left="360"/>
              <w:rPr>
                <w:rFonts w:asciiTheme="minorHAnsi" w:hAnsiTheme="minorHAnsi" w:cstheme="minorHAnsi"/>
                <w:b/>
                <w:bCs/>
                <w:sz w:val="22"/>
                <w:szCs w:val="22"/>
              </w:rPr>
            </w:pPr>
          </w:p>
          <w:p w14:paraId="00B07E9B" w14:textId="7567D59A" w:rsidR="003524CC" w:rsidRPr="00145589" w:rsidRDefault="003524CC" w:rsidP="003524CC">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scenario </w:t>
            </w:r>
            <w:r w:rsidRPr="00145589">
              <w:rPr>
                <w:rFonts w:asciiTheme="minorHAnsi" w:hAnsiTheme="minorHAnsi" w:cstheme="minorHAnsi"/>
                <w:b/>
                <w:sz w:val="22"/>
                <w:szCs w:val="22"/>
              </w:rPr>
              <w:t xml:space="preserve">III.II.2.9.1 T-TRA-DEP-A-010-Control by Office of Departure with release for transit refused </w:t>
            </w:r>
            <w:r w:rsidRPr="00145589">
              <w:rPr>
                <w:rFonts w:asciiTheme="minorHAnsi" w:hAnsiTheme="minorHAnsi" w:cstheme="minorHAnsi"/>
                <w:sz w:val="22"/>
                <w:szCs w:val="22"/>
              </w:rPr>
              <w:t>will be updated</w:t>
            </w:r>
            <w:r w:rsidR="00E51F31"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5104EC94" w14:textId="77777777" w:rsidR="0076435D" w:rsidRPr="00145589" w:rsidRDefault="0076435D" w:rsidP="00817E27">
            <w:pPr>
              <w:rPr>
                <w:rFonts w:asciiTheme="minorHAnsi" w:hAnsiTheme="minorHAnsi" w:cstheme="minorHAnsi"/>
                <w:b/>
                <w:bCs/>
                <w:sz w:val="22"/>
                <w:szCs w:val="22"/>
              </w:rPr>
            </w:pPr>
          </w:p>
          <w:p w14:paraId="76FCA5AA" w14:textId="33C6CF9B" w:rsidR="003524CC" w:rsidRPr="00145589" w:rsidRDefault="003524CC" w:rsidP="00C63049">
            <w:pPr>
              <w:pStyle w:val="ListParagraph"/>
              <w:rPr>
                <w:sz w:val="22"/>
                <w:szCs w:val="22"/>
              </w:rPr>
            </w:pPr>
            <w:r w:rsidRPr="00145589">
              <w:rPr>
                <w:b/>
                <w:sz w:val="22"/>
                <w:szCs w:val="22"/>
              </w:rPr>
              <w:t xml:space="preserve">[Step </w:t>
            </w:r>
            <w:r w:rsidRPr="00145589">
              <w:rPr>
                <w:b/>
                <w:sz w:val="22"/>
                <w:szCs w:val="22"/>
              </w:rPr>
              <w:fldChar w:fldCharType="begin"/>
            </w:r>
            <w:r w:rsidRPr="00145589">
              <w:rPr>
                <w:b/>
                <w:sz w:val="22"/>
                <w:szCs w:val="22"/>
              </w:rPr>
              <w:instrText xml:space="preserve"> seq  </w:instrText>
            </w:r>
            <w:r w:rsidRPr="00145589">
              <w:rPr>
                <w:sz w:val="22"/>
                <w:szCs w:val="22"/>
              </w:rPr>
              <w:instrText>DEP-A-010</w:instrText>
            </w:r>
            <w:r w:rsidRPr="00145589">
              <w:rPr>
                <w:b/>
                <w:sz w:val="22"/>
                <w:szCs w:val="22"/>
              </w:rPr>
              <w:instrText xml:space="preserve"> </w:instrText>
            </w:r>
            <w:r w:rsidRPr="00145589">
              <w:rPr>
                <w:b/>
                <w:sz w:val="22"/>
                <w:szCs w:val="22"/>
              </w:rPr>
              <w:fldChar w:fldCharType="separate"/>
            </w:r>
            <w:r w:rsidRPr="00145589">
              <w:rPr>
                <w:b/>
                <w:noProof/>
                <w:sz w:val="22"/>
                <w:szCs w:val="22"/>
              </w:rPr>
              <w:t>6</w:t>
            </w:r>
            <w:r w:rsidRPr="00145589">
              <w:rPr>
                <w:b/>
                <w:sz w:val="22"/>
                <w:szCs w:val="22"/>
              </w:rPr>
              <w:fldChar w:fldCharType="end"/>
            </w:r>
            <w:r w:rsidRPr="00145589">
              <w:rPr>
                <w:b/>
                <w:sz w:val="22"/>
                <w:szCs w:val="22"/>
              </w:rPr>
              <w:t xml:space="preserve">] </w:t>
            </w:r>
            <w:r w:rsidRPr="00145589">
              <w:rPr>
                <w:sz w:val="22"/>
                <w:szCs w:val="22"/>
              </w:rPr>
              <w:t xml:space="preserve">The Office of Departure sends the ‘Control Decision Notification’ E_CTR_DEC (IE060) message to the Holder of the Transit Procedure to notify about the upcoming control activities </w:t>
            </w:r>
            <w:r w:rsidRPr="00145589">
              <w:rPr>
                <w:color w:val="FF0000"/>
                <w:sz w:val="22"/>
                <w:szCs w:val="22"/>
              </w:rPr>
              <w:t>(having the data element TRANSIT OPERATION-Notification type = ‘0-Decision to Control (and requested documents if needed)’)</w:t>
            </w:r>
            <w:r w:rsidRPr="00145589">
              <w:rPr>
                <w:sz w:val="22"/>
                <w:szCs w:val="22"/>
              </w:rPr>
              <w:t xml:space="preserve">. The state of the movement at the Office of Departure is set to </w:t>
            </w:r>
            <w:hyperlink w:anchor="_Office_of_Departure" w:history="1">
              <w:r w:rsidRPr="00145589">
                <w:rPr>
                  <w:rStyle w:val="Hyperlink"/>
                  <w:sz w:val="22"/>
                  <w:szCs w:val="22"/>
                </w:rPr>
                <w:t>Under control</w:t>
              </w:r>
            </w:hyperlink>
            <w:r w:rsidRPr="00145589">
              <w:rPr>
                <w:sz w:val="22"/>
                <w:szCs w:val="22"/>
              </w:rPr>
              <w:t>.</w:t>
            </w:r>
          </w:p>
          <w:p w14:paraId="6D1729D9" w14:textId="2CAD610B" w:rsidR="003524CC" w:rsidRPr="00145589" w:rsidRDefault="003524CC" w:rsidP="003524CC">
            <w:pPr>
              <w:pStyle w:val="ListParagraph"/>
              <w:ind w:left="360"/>
              <w:rPr>
                <w:rFonts w:asciiTheme="minorHAnsi" w:hAnsiTheme="minorHAnsi" w:cstheme="minorHAnsi"/>
                <w:b/>
                <w:bCs/>
                <w:sz w:val="22"/>
                <w:szCs w:val="22"/>
              </w:rPr>
            </w:pPr>
          </w:p>
          <w:p w14:paraId="3D75F7C8" w14:textId="54FCEBFD" w:rsidR="00612B7E" w:rsidRPr="00145589" w:rsidRDefault="00612B7E" w:rsidP="00612B7E">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paragraph of the section </w:t>
            </w:r>
            <w:r w:rsidRPr="00145589">
              <w:rPr>
                <w:rFonts w:asciiTheme="minorHAnsi" w:hAnsiTheme="minorHAnsi" w:cstheme="minorHAnsi"/>
                <w:b/>
                <w:sz w:val="22"/>
                <w:szCs w:val="22"/>
              </w:rPr>
              <w:t xml:space="preserve">III.II.2.10 Invalidation of Transit Declaration </w:t>
            </w:r>
            <w:r w:rsidRPr="00145589">
              <w:rPr>
                <w:rFonts w:asciiTheme="minorHAnsi" w:hAnsiTheme="minorHAnsi" w:cstheme="minorHAnsi"/>
                <w:sz w:val="22"/>
                <w:szCs w:val="22"/>
              </w:rPr>
              <w:t>will be updated</w:t>
            </w:r>
            <w:r w:rsidR="00966ED1"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12600EE9" w14:textId="0A28AC7B" w:rsidR="00612B7E" w:rsidRPr="00145589" w:rsidRDefault="00612B7E" w:rsidP="00817E27">
            <w:pPr>
              <w:rPr>
                <w:rFonts w:asciiTheme="minorHAnsi" w:hAnsiTheme="minorHAnsi" w:cstheme="minorHAnsi"/>
                <w:b/>
                <w:bCs/>
                <w:sz w:val="22"/>
                <w:szCs w:val="22"/>
              </w:rPr>
            </w:pPr>
          </w:p>
          <w:p w14:paraId="556DA820" w14:textId="4AE45F17" w:rsidR="00612B7E" w:rsidRPr="00145589" w:rsidRDefault="00511CAA" w:rsidP="00C63049">
            <w:pPr>
              <w:pStyle w:val="ListParagraph"/>
              <w:rPr>
                <w:sz w:val="22"/>
                <w:szCs w:val="22"/>
              </w:rPr>
            </w:pPr>
            <w:r w:rsidRPr="00145589">
              <w:rPr>
                <w:sz w:val="22"/>
                <w:szCs w:val="22"/>
              </w:rPr>
              <w:t xml:space="preserve">An already accepted transit declaration (i.e. after status </w:t>
            </w:r>
            <w:hyperlink w:anchor="_Office_of_Departure" w:history="1">
              <w:r w:rsidRPr="00145589">
                <w:rPr>
                  <w:rStyle w:val="Hyperlink"/>
                  <w:sz w:val="22"/>
                  <w:szCs w:val="22"/>
                </w:rPr>
                <w:t>Accepted</w:t>
              </w:r>
            </w:hyperlink>
            <w:r w:rsidRPr="00145589">
              <w:rPr>
                <w:sz w:val="22"/>
                <w:szCs w:val="22"/>
              </w:rPr>
              <w:t xml:space="preserve">) can be invalidated by the Holder of the Transit Procedure via the ‘Declaration Invalidation Request’ E_DEC_INV (IE014) message, but only before release for transit (i.e. before status </w:t>
            </w:r>
            <w:hyperlink w:anchor="_Office_of_Departure" w:history="1">
              <w:r w:rsidRPr="00145589">
                <w:rPr>
                  <w:rStyle w:val="Hyperlink"/>
                  <w:sz w:val="22"/>
                  <w:szCs w:val="22"/>
                </w:rPr>
                <w:t>Movement released</w:t>
              </w:r>
            </w:hyperlink>
            <w:r w:rsidRPr="00145589">
              <w:rPr>
                <w:sz w:val="22"/>
                <w:szCs w:val="22"/>
              </w:rPr>
              <w:t>). Upon reception of the ‘Declaration Invalidation Request’ E_DEC_INV (IE014) message, the Office of Departure examines the request and informs the Holder of the Transit Procedure accordingly of the result of such request via the ‘Invalidation Decision’ E_INV_DEC (IE009) message (</w:t>
            </w:r>
            <w:proofErr w:type="gramStart"/>
            <w:r w:rsidRPr="00145589">
              <w:rPr>
                <w:sz w:val="22"/>
                <w:szCs w:val="22"/>
              </w:rPr>
              <w:t>i.e.</w:t>
            </w:r>
            <w:proofErr w:type="gramEnd"/>
            <w:r w:rsidRPr="00145589">
              <w:rPr>
                <w:sz w:val="22"/>
                <w:szCs w:val="22"/>
              </w:rPr>
              <w:t xml:space="preserve"> positive or negative). However, where the Office of Departure has informed the Holder of the Transit Procedure of its intention to examine the goods with the ‘Control decision notification’ E_CTR_DEC (IE060) message </w:t>
            </w:r>
            <w:r w:rsidRPr="00145589">
              <w:rPr>
                <w:color w:val="FF0000"/>
                <w:sz w:val="22"/>
                <w:szCs w:val="22"/>
              </w:rPr>
              <w:t>(having the data element TRANSIT OPERATION-Notification type = ‘0-Decision to Control (and requested documents if needed)’)</w:t>
            </w:r>
            <w:r w:rsidRPr="00145589">
              <w:rPr>
                <w:sz w:val="22"/>
                <w:szCs w:val="22"/>
              </w:rPr>
              <w:t xml:space="preserve">, a request for invalidation of the customs declaration will be automatically rejected at status </w:t>
            </w:r>
            <w:hyperlink w:anchor="_Invalidation_at_Office" w:history="1">
              <w:r w:rsidRPr="00145589">
                <w:rPr>
                  <w:rStyle w:val="Hyperlink"/>
                  <w:sz w:val="22"/>
                  <w:szCs w:val="22"/>
                </w:rPr>
                <w:t>Under control</w:t>
              </w:r>
            </w:hyperlink>
            <w:r w:rsidRPr="00145589">
              <w:rPr>
                <w:sz w:val="22"/>
                <w:szCs w:val="22"/>
              </w:rPr>
              <w:t>.</w:t>
            </w:r>
          </w:p>
          <w:p w14:paraId="3620CE39" w14:textId="23942485" w:rsidR="00136444" w:rsidRPr="00145589" w:rsidRDefault="00136444" w:rsidP="00612B7E">
            <w:pPr>
              <w:pStyle w:val="ListParagraph"/>
              <w:ind w:left="360"/>
              <w:rPr>
                <w:rFonts w:asciiTheme="minorHAnsi" w:hAnsiTheme="minorHAnsi" w:cstheme="minorHAnsi"/>
                <w:b/>
                <w:bCs/>
                <w:sz w:val="22"/>
                <w:szCs w:val="22"/>
              </w:rPr>
            </w:pPr>
          </w:p>
          <w:p w14:paraId="69427D66" w14:textId="74888AA2" w:rsidR="00C12BAC" w:rsidRPr="00145589" w:rsidRDefault="00C12BAC" w:rsidP="00C12BAC">
            <w:pPr>
              <w:pStyle w:val="ListParagraph"/>
              <w:numPr>
                <w:ilvl w:val="0"/>
                <w:numId w:val="40"/>
              </w:numPr>
              <w:rPr>
                <w:rFonts w:asciiTheme="minorHAnsi" w:hAnsiTheme="minorHAnsi" w:cstheme="minorHAnsi"/>
                <w:sz w:val="22"/>
                <w:szCs w:val="22"/>
              </w:rPr>
            </w:pPr>
            <w:r w:rsidRPr="00145589">
              <w:rPr>
                <w:rFonts w:asciiTheme="minorHAnsi" w:hAnsiTheme="minorHAnsi" w:cstheme="minorHAnsi"/>
                <w:sz w:val="22"/>
                <w:szCs w:val="22"/>
              </w:rPr>
              <w:t xml:space="preserve">The </w:t>
            </w:r>
            <w:r w:rsidRPr="00145589">
              <w:rPr>
                <w:rFonts w:asciiTheme="minorHAnsi" w:hAnsiTheme="minorHAnsi" w:cstheme="minorHAnsi"/>
                <w:bCs/>
                <w:sz w:val="22"/>
                <w:szCs w:val="22"/>
              </w:rPr>
              <w:t xml:space="preserve">following paragraph of the section </w:t>
            </w:r>
            <w:r w:rsidR="004D042F" w:rsidRPr="00145589">
              <w:rPr>
                <w:rFonts w:asciiTheme="minorHAnsi" w:hAnsiTheme="minorHAnsi" w:cstheme="minorHAnsi"/>
                <w:b/>
                <w:sz w:val="22"/>
                <w:szCs w:val="22"/>
              </w:rPr>
              <w:t>III.V.1.1 Office of Departure (until movement release)</w:t>
            </w:r>
            <w:r w:rsidRPr="00145589">
              <w:rPr>
                <w:rFonts w:asciiTheme="minorHAnsi" w:hAnsiTheme="minorHAnsi" w:cstheme="minorHAnsi"/>
                <w:b/>
                <w:sz w:val="22"/>
                <w:szCs w:val="22"/>
              </w:rPr>
              <w:t xml:space="preserve"> </w:t>
            </w:r>
            <w:r w:rsidRPr="00145589">
              <w:rPr>
                <w:rFonts w:asciiTheme="minorHAnsi" w:hAnsiTheme="minorHAnsi" w:cstheme="minorHAnsi"/>
                <w:sz w:val="22"/>
                <w:szCs w:val="22"/>
              </w:rPr>
              <w:t>will be updated</w:t>
            </w:r>
            <w:r w:rsidR="003D1D89" w:rsidRPr="00145589">
              <w:rPr>
                <w:rFonts w:asciiTheme="minorHAnsi" w:hAnsiTheme="minorHAnsi" w:cstheme="minorHAnsi"/>
                <w:sz w:val="22"/>
                <w:szCs w:val="22"/>
              </w:rPr>
              <w:t xml:space="preserve"> as follows</w:t>
            </w:r>
            <w:r w:rsidRPr="00145589">
              <w:rPr>
                <w:rFonts w:asciiTheme="minorHAnsi" w:hAnsiTheme="minorHAnsi" w:cstheme="minorHAnsi"/>
                <w:sz w:val="22"/>
                <w:szCs w:val="22"/>
              </w:rPr>
              <w:t>:</w:t>
            </w:r>
          </w:p>
          <w:p w14:paraId="3DBE5F3D" w14:textId="167EDE3F" w:rsidR="004D042F" w:rsidRPr="00145589" w:rsidRDefault="004D042F" w:rsidP="003D1D89">
            <w:pPr>
              <w:rPr>
                <w:rFonts w:asciiTheme="minorHAnsi" w:hAnsiTheme="minorHAnsi" w:cstheme="minorHAnsi"/>
                <w:b/>
                <w:bCs/>
                <w:sz w:val="22"/>
                <w:szCs w:val="22"/>
              </w:rPr>
            </w:pPr>
          </w:p>
          <w:p w14:paraId="34221F60" w14:textId="77777777" w:rsidR="004D042F" w:rsidRPr="00145589" w:rsidRDefault="004D042F" w:rsidP="00C63049">
            <w:pPr>
              <w:ind w:left="720"/>
              <w:rPr>
                <w:sz w:val="22"/>
                <w:szCs w:val="22"/>
              </w:rPr>
            </w:pPr>
            <w:r w:rsidRPr="00145589">
              <w:rPr>
                <w:sz w:val="22"/>
                <w:szCs w:val="22"/>
              </w:rPr>
              <w:t>When the movement status is “Accepted”, the Office of Departure can then proceed as follows:</w:t>
            </w:r>
          </w:p>
          <w:p w14:paraId="1C1A8064" w14:textId="77777777" w:rsidR="004D042F" w:rsidRPr="00145589" w:rsidRDefault="004D042F" w:rsidP="00C63049">
            <w:pPr>
              <w:pStyle w:val="ListParagraph"/>
              <w:numPr>
                <w:ilvl w:val="0"/>
                <w:numId w:val="42"/>
              </w:numPr>
              <w:tabs>
                <w:tab w:val="left" w:pos="851"/>
              </w:tabs>
              <w:ind w:left="1440"/>
              <w:jc w:val="both"/>
              <w:rPr>
                <w:sz w:val="22"/>
                <w:szCs w:val="22"/>
              </w:rPr>
            </w:pPr>
            <w:r w:rsidRPr="00145589">
              <w:rPr>
                <w:sz w:val="22"/>
                <w:szCs w:val="22"/>
              </w:rPr>
              <w:t>The Office of Departure receives a valid or invalid (Syntax or R/Cs) ‘Declaration Amendment’ E_DEC_AMD (IE013) message from the Holder of the Transit Procedure. The status of the movement remains ‘Accepted</w:t>
            </w:r>
            <w:proofErr w:type="gramStart"/>
            <w:r w:rsidRPr="00145589">
              <w:rPr>
                <w:sz w:val="22"/>
                <w:szCs w:val="22"/>
              </w:rPr>
              <w:t>’;</w:t>
            </w:r>
            <w:proofErr w:type="gramEnd"/>
          </w:p>
          <w:p w14:paraId="289933E9" w14:textId="1790438C" w:rsidR="004D042F" w:rsidRPr="00145589" w:rsidRDefault="004D042F" w:rsidP="00C63049">
            <w:pPr>
              <w:pStyle w:val="ListParagraph"/>
              <w:numPr>
                <w:ilvl w:val="0"/>
                <w:numId w:val="42"/>
              </w:numPr>
              <w:tabs>
                <w:tab w:val="left" w:pos="851"/>
              </w:tabs>
              <w:ind w:left="1440"/>
              <w:jc w:val="both"/>
              <w:rPr>
                <w:sz w:val="22"/>
                <w:szCs w:val="22"/>
              </w:rPr>
            </w:pPr>
            <w:r w:rsidRPr="00145589">
              <w:rPr>
                <w:sz w:val="22"/>
                <w:szCs w:val="22"/>
              </w:rPr>
              <w:t xml:space="preserve">A decision for control means that the ‘Control Decision Notification’ E_CTR_DEC (IE060) message </w:t>
            </w:r>
            <w:r w:rsidRPr="00145589">
              <w:rPr>
                <w:color w:val="FF0000"/>
                <w:sz w:val="22"/>
                <w:szCs w:val="22"/>
              </w:rPr>
              <w:t>(having the data element TRANSIT OPERATION-Notification type = ‘0-Decision to Control (and requested documents if needed)’)</w:t>
            </w:r>
            <w:r w:rsidRPr="00145589">
              <w:rPr>
                <w:sz w:val="22"/>
                <w:szCs w:val="22"/>
              </w:rPr>
              <w:t xml:space="preserve"> is sent to the Holder of the Transit Procedure, and the status will be set to “Under control”.</w:t>
            </w:r>
          </w:p>
          <w:p w14:paraId="1C20DF45" w14:textId="00A0819E" w:rsidR="004D042F" w:rsidRPr="00145589" w:rsidRDefault="004D042F" w:rsidP="00C63049">
            <w:pPr>
              <w:pStyle w:val="ListParagraph"/>
              <w:numPr>
                <w:ilvl w:val="0"/>
                <w:numId w:val="42"/>
              </w:numPr>
              <w:tabs>
                <w:tab w:val="left" w:pos="851"/>
              </w:tabs>
              <w:ind w:left="1440"/>
              <w:jc w:val="both"/>
              <w:rPr>
                <w:sz w:val="22"/>
                <w:szCs w:val="22"/>
              </w:rPr>
            </w:pPr>
            <w:r w:rsidRPr="00145589">
              <w:rPr>
                <w:sz w:val="22"/>
                <w:szCs w:val="22"/>
              </w:rPr>
              <w:t xml:space="preserve">A decision for no control on goods and/or documents means that the declared guarantees (maintained in GMS) are prepared for </w:t>
            </w:r>
            <w:proofErr w:type="gramStart"/>
            <w:r w:rsidRPr="00145589">
              <w:rPr>
                <w:sz w:val="22"/>
                <w:szCs w:val="22"/>
              </w:rPr>
              <w:t>guarantee</w:t>
            </w:r>
            <w:proofErr w:type="gramEnd"/>
            <w:r w:rsidRPr="00145589">
              <w:rPr>
                <w:sz w:val="22"/>
                <w:szCs w:val="22"/>
              </w:rPr>
              <w:t xml:space="preserve"> registration by sending the ‘Guarantee Use’ C_GUA_USE (IE203) to the responsible Office of Guarantee. In that case, the state of the Transit Operation is set to “Guarantee under registration”.</w:t>
            </w:r>
          </w:p>
          <w:p w14:paraId="3227D3AF" w14:textId="72CE622B" w:rsidR="00C765C6" w:rsidRPr="00145589" w:rsidRDefault="00C765C6" w:rsidP="009822CA">
            <w:pPr>
              <w:rPr>
                <w:rFonts w:asciiTheme="minorHAnsi" w:hAnsiTheme="minorHAnsi" w:cstheme="minorHAnsi"/>
                <w:b/>
                <w:bCs/>
                <w:sz w:val="22"/>
                <w:szCs w:val="22"/>
              </w:rPr>
            </w:pPr>
          </w:p>
          <w:p w14:paraId="14102CDC" w14:textId="77777777" w:rsidR="00C63049" w:rsidRPr="00145589" w:rsidRDefault="00C63049" w:rsidP="009822CA">
            <w:pPr>
              <w:rPr>
                <w:rFonts w:asciiTheme="minorHAnsi" w:hAnsiTheme="minorHAnsi" w:cstheme="minorHAnsi"/>
                <w:b/>
                <w:bCs/>
                <w:sz w:val="22"/>
                <w:szCs w:val="22"/>
              </w:rPr>
            </w:pPr>
          </w:p>
          <w:p w14:paraId="73A5FE87" w14:textId="37F56221" w:rsidR="00C63049" w:rsidRDefault="00C63049" w:rsidP="00C63049">
            <w:pPr>
              <w:rPr>
                <w:rFonts w:asciiTheme="minorHAnsi" w:hAnsiTheme="minorHAnsi" w:cstheme="minorHAnsi"/>
                <w:sz w:val="22"/>
                <w:szCs w:val="22"/>
              </w:rPr>
            </w:pPr>
            <w:r w:rsidRPr="00145589">
              <w:rPr>
                <w:rFonts w:asciiTheme="minorHAnsi" w:hAnsiTheme="minorHAnsi" w:cstheme="minorHAnsi"/>
                <w:sz w:val="22"/>
                <w:szCs w:val="22"/>
              </w:rPr>
              <w:t>The above changes</w:t>
            </w:r>
            <w:r>
              <w:rPr>
                <w:rFonts w:asciiTheme="minorHAnsi" w:hAnsiTheme="minorHAnsi" w:cstheme="minorHAnsi"/>
                <w:sz w:val="22"/>
                <w:szCs w:val="22"/>
              </w:rPr>
              <w:t xml:space="preserve"> for </w:t>
            </w:r>
            <w:r w:rsidRPr="00C63049">
              <w:rPr>
                <w:rFonts w:asciiTheme="minorHAnsi" w:hAnsiTheme="minorHAnsi" w:cstheme="minorHAnsi"/>
                <w:sz w:val="22"/>
                <w:szCs w:val="22"/>
              </w:rPr>
              <w:t>Figure 122</w:t>
            </w:r>
            <w:r>
              <w:rPr>
                <w:rFonts w:asciiTheme="minorHAnsi" w:hAnsiTheme="minorHAnsi" w:cstheme="minorHAnsi"/>
                <w:sz w:val="22"/>
                <w:szCs w:val="22"/>
              </w:rPr>
              <w:t xml:space="preserve"> will also be transposed into the </w:t>
            </w:r>
            <w:r w:rsidRPr="00C63049">
              <w:rPr>
                <w:rFonts w:asciiTheme="minorHAnsi" w:hAnsiTheme="minorHAnsi" w:cstheme="minorHAnsi"/>
                <w:b/>
                <w:sz w:val="22"/>
                <w:szCs w:val="22"/>
              </w:rPr>
              <w:t>Appendix N</w:t>
            </w:r>
            <w:r>
              <w:rPr>
                <w:rFonts w:asciiTheme="minorHAnsi" w:hAnsiTheme="minorHAnsi" w:cstheme="minorHAnsi"/>
                <w:sz w:val="22"/>
                <w:szCs w:val="22"/>
              </w:rPr>
              <w:t>.</w:t>
            </w:r>
          </w:p>
          <w:p w14:paraId="3757DFE3" w14:textId="1DB48903" w:rsidR="00C63049" w:rsidRDefault="00C63049" w:rsidP="00C63049">
            <w:pPr>
              <w:rPr>
                <w:rFonts w:asciiTheme="minorHAnsi" w:hAnsiTheme="minorHAnsi" w:cstheme="minorHAnsi"/>
                <w:sz w:val="22"/>
                <w:szCs w:val="22"/>
              </w:rPr>
            </w:pPr>
          </w:p>
          <w:p w14:paraId="31F8EE44" w14:textId="77777777" w:rsidR="00C63049" w:rsidRDefault="00C63049" w:rsidP="00C63049">
            <w:pPr>
              <w:rPr>
                <w:rFonts w:asciiTheme="minorHAnsi" w:hAnsiTheme="minorHAnsi" w:cstheme="minorHAnsi"/>
                <w:sz w:val="22"/>
                <w:szCs w:val="22"/>
              </w:rPr>
            </w:pPr>
          </w:p>
          <w:p w14:paraId="0105FAC2" w14:textId="0C802282" w:rsidR="00C63049" w:rsidRDefault="00C63049" w:rsidP="009822CA">
            <w:pPr>
              <w:rPr>
                <w:rFonts w:asciiTheme="minorHAnsi" w:hAnsiTheme="minorHAnsi" w:cstheme="minorHAnsi"/>
                <w:b/>
                <w:bCs/>
                <w:sz w:val="22"/>
                <w:szCs w:val="22"/>
              </w:rPr>
            </w:pPr>
          </w:p>
          <w:p w14:paraId="38001E1B" w14:textId="77777777" w:rsidR="00D2175C" w:rsidRPr="00817E27" w:rsidRDefault="00D2175C" w:rsidP="007F4111">
            <w:pPr>
              <w:rPr>
                <w:rFonts w:ascii="Calibri" w:eastAsia="Calibri" w:hAnsi="Calibri" w:cs="Calibri"/>
                <w:color w:val="000000" w:themeColor="text1"/>
                <w:sz w:val="22"/>
                <w:szCs w:val="22"/>
                <w:lang w:val="en-IE"/>
              </w:rPr>
            </w:pPr>
          </w:p>
          <w:p w14:paraId="4D3522FC" w14:textId="7AFDF85F" w:rsidR="00D2175C" w:rsidRPr="00817E27" w:rsidRDefault="00D2175C" w:rsidP="00D2175C">
            <w:pPr>
              <w:rPr>
                <w:rFonts w:asciiTheme="minorHAnsi" w:hAnsiTheme="minorHAnsi" w:cs="Arial"/>
                <w:sz w:val="22"/>
                <w:szCs w:val="22"/>
                <w:lang w:val="en-US"/>
              </w:rPr>
            </w:pPr>
            <w:r w:rsidRPr="00817E27">
              <w:rPr>
                <w:rFonts w:asciiTheme="minorHAnsi" w:hAnsiTheme="minorHAnsi" w:cs="Arial"/>
                <w:b/>
                <w:bCs/>
                <w:sz w:val="22"/>
                <w:szCs w:val="22"/>
                <w:u w:val="single"/>
                <w:lang w:val="en-US"/>
              </w:rPr>
              <w:t>IMPACT ASSESSMENT</w:t>
            </w:r>
            <w:r w:rsidRPr="00817E27">
              <w:rPr>
                <w:rFonts w:asciiTheme="minorHAnsi" w:hAnsiTheme="minorHAnsi" w:cs="Arial"/>
                <w:b/>
                <w:bCs/>
                <w:sz w:val="22"/>
                <w:szCs w:val="22"/>
                <w:lang w:val="en-US"/>
              </w:rPr>
              <w:t xml:space="preserve"> </w:t>
            </w:r>
          </w:p>
          <w:p w14:paraId="0A8C0C12" w14:textId="649D39C4" w:rsidR="00D2175C" w:rsidRDefault="00D2175C" w:rsidP="00D2175C">
            <w:pPr>
              <w:rPr>
                <w:rFonts w:asciiTheme="minorHAnsi" w:hAnsiTheme="minorHAnsi" w:cstheme="minorHAnsi"/>
                <w:sz w:val="22"/>
                <w:szCs w:val="22"/>
              </w:rPr>
            </w:pPr>
          </w:p>
          <w:p w14:paraId="7B57A27F" w14:textId="27A5DB44" w:rsidR="00BA0ACC" w:rsidRDefault="00BA0ACC" w:rsidP="00BA0ACC">
            <w:pPr>
              <w:rPr>
                <w:rFonts w:asciiTheme="minorHAnsi" w:hAnsiTheme="minorHAnsi" w:cstheme="minorHAnsi"/>
                <w:b/>
                <w:bCs/>
                <w:sz w:val="22"/>
                <w:szCs w:val="22"/>
              </w:rPr>
            </w:pPr>
            <w:r>
              <w:rPr>
                <w:rFonts w:asciiTheme="minorHAnsi" w:hAnsiTheme="minorHAnsi" w:cstheme="minorHAnsi"/>
                <w:b/>
                <w:bCs/>
                <w:sz w:val="22"/>
                <w:szCs w:val="22"/>
              </w:rPr>
              <w:t xml:space="preserve">Potential impact on External Domain </w:t>
            </w:r>
            <w:r w:rsidR="0015242A">
              <w:rPr>
                <w:rFonts w:asciiTheme="minorHAnsi" w:hAnsiTheme="minorHAnsi" w:cstheme="minorHAnsi"/>
                <w:b/>
                <w:bCs/>
                <w:sz w:val="22"/>
                <w:szCs w:val="22"/>
              </w:rPr>
              <w:t>(only)</w:t>
            </w:r>
            <w:r>
              <w:rPr>
                <w:rFonts w:asciiTheme="minorHAnsi" w:hAnsiTheme="minorHAnsi" w:cstheme="minorHAnsi"/>
                <w:b/>
                <w:bCs/>
                <w:sz w:val="22"/>
                <w:szCs w:val="22"/>
              </w:rPr>
              <w:t>.</w:t>
            </w:r>
          </w:p>
          <w:p w14:paraId="6C01CD78" w14:textId="77777777" w:rsidR="00BA0ACC" w:rsidRDefault="00BA0ACC" w:rsidP="00BA0ACC">
            <w:pPr>
              <w:rPr>
                <w:rFonts w:asciiTheme="minorHAnsi" w:hAnsiTheme="minorHAnsi" w:cstheme="minorHAnsi"/>
                <w:b/>
                <w:bCs/>
                <w:sz w:val="22"/>
                <w:szCs w:val="22"/>
              </w:rPr>
            </w:pPr>
          </w:p>
          <w:p w14:paraId="1C346969" w14:textId="58302184" w:rsidR="00BA0ACC" w:rsidRDefault="00BA0ACC" w:rsidP="00BA0ACC">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sidRPr="00982DCE">
              <w:rPr>
                <w:rFonts w:asciiTheme="minorHAnsi" w:hAnsiTheme="minorHAnsi" w:cstheme="minorBidi"/>
                <w:b/>
                <w:bCs/>
                <w:i/>
                <w:sz w:val="22"/>
                <w:szCs w:val="22"/>
                <w:u w:val="single"/>
              </w:rPr>
              <w:t>likely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and assumed to have no implementation impact for the NAs. </w:t>
            </w:r>
            <w:r>
              <w:rPr>
                <w:rFonts w:asciiTheme="minorHAnsi" w:hAnsiTheme="minorHAnsi" w:cstheme="minorHAnsi"/>
                <w:sz w:val="22"/>
                <w:szCs w:val="22"/>
              </w:rPr>
              <w:t xml:space="preserve">The Functional Specifications (FSS/BPM) also need to be aligned to this </w:t>
            </w:r>
            <w:r w:rsidR="0015242A">
              <w:rPr>
                <w:rFonts w:asciiTheme="minorHAnsi" w:hAnsiTheme="minorHAnsi" w:cstheme="minorHAnsi"/>
                <w:sz w:val="22"/>
                <w:szCs w:val="22"/>
              </w:rPr>
              <w:t>clarification</w:t>
            </w:r>
            <w:r>
              <w:rPr>
                <w:rFonts w:asciiTheme="minorHAnsi" w:hAnsiTheme="minorHAnsi" w:cstheme="minorHAnsi"/>
                <w:sz w:val="22"/>
                <w:szCs w:val="22"/>
              </w:rPr>
              <w:t>.</w:t>
            </w:r>
          </w:p>
          <w:p w14:paraId="21BC9B84" w14:textId="77777777" w:rsidR="00BA0ACC" w:rsidRDefault="00BA0ACC" w:rsidP="00BA0ACC">
            <w:pPr>
              <w:rPr>
                <w:rFonts w:ascii="Calibri" w:eastAsia="Calibri" w:hAnsi="Calibri" w:cs="Calibri"/>
                <w:color w:val="000000" w:themeColor="text1"/>
                <w:sz w:val="22"/>
                <w:szCs w:val="22"/>
                <w:lang w:val="en-IE"/>
              </w:rPr>
            </w:pPr>
          </w:p>
          <w:p w14:paraId="5BA6DD89" w14:textId="22FF797D" w:rsidR="00BA0ACC" w:rsidRDefault="00BA0ACC" w:rsidP="00BA0ACC">
            <w:pPr>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Pr>
                <w:rFonts w:asciiTheme="minorHAnsi" w:hAnsiTheme="minorHAnsi" w:cstheme="minorHAnsi"/>
                <w:sz w:val="22"/>
                <w:szCs w:val="22"/>
              </w:rPr>
              <w:t xml:space="preserve">may require a correction of the NTA(NCTS-P5). </w:t>
            </w:r>
            <w:r w:rsidRPr="00993523">
              <w:rPr>
                <w:rFonts w:asciiTheme="minorHAnsi" w:hAnsiTheme="minorHAnsi" w:cstheme="minorHAnsi"/>
                <w:sz w:val="22"/>
                <w:szCs w:val="22"/>
              </w:rPr>
              <w:t>It is considered that the change proposed has no impact on business continuity</w:t>
            </w:r>
            <w:r w:rsidR="0015242A">
              <w:rPr>
                <w:rFonts w:asciiTheme="minorHAnsi" w:hAnsiTheme="minorHAnsi" w:cstheme="minorHAnsi"/>
                <w:sz w:val="22"/>
                <w:szCs w:val="22"/>
              </w:rPr>
              <w:t xml:space="preserve"> and </w:t>
            </w:r>
            <w:r w:rsidR="0015242A" w:rsidRPr="00145589">
              <w:rPr>
                <w:rFonts w:asciiTheme="minorHAnsi" w:hAnsiTheme="minorHAnsi" w:cstheme="minorHAnsi"/>
                <w:sz w:val="22"/>
                <w:szCs w:val="22"/>
                <w:u w:val="single"/>
              </w:rPr>
              <w:t>no impact on the Common Domain</w:t>
            </w:r>
            <w:r w:rsidR="0015242A">
              <w:rPr>
                <w:rFonts w:asciiTheme="minorHAnsi" w:hAnsiTheme="minorHAnsi" w:cstheme="minorHAnsi"/>
                <w:sz w:val="22"/>
                <w:szCs w:val="22"/>
              </w:rPr>
              <w:t>. Consequently, it</w:t>
            </w:r>
            <w:r w:rsidRPr="00993523">
              <w:rPr>
                <w:rFonts w:asciiTheme="minorHAnsi" w:hAnsiTheme="minorHAnsi" w:cstheme="minorHAnsi"/>
                <w:sz w:val="22"/>
                <w:szCs w:val="22"/>
              </w:rPr>
              <w:t xml:space="preserve"> can be deployed in a </w:t>
            </w:r>
            <w:r>
              <w:rPr>
                <w:rFonts w:asciiTheme="minorHAnsi" w:hAnsiTheme="minorHAnsi" w:cstheme="minorHAnsi"/>
                <w:b/>
                <w:bCs/>
                <w:sz w:val="22"/>
                <w:szCs w:val="22"/>
              </w:rPr>
              <w:t>flexible way</w:t>
            </w:r>
            <w:r w:rsidRPr="00993523">
              <w:rPr>
                <w:rFonts w:asciiTheme="minorHAnsi" w:hAnsiTheme="minorHAnsi" w:cstheme="minorHAnsi"/>
                <w:sz w:val="22"/>
                <w:szCs w:val="22"/>
              </w:rPr>
              <w:t xml:space="preserve">. </w:t>
            </w:r>
          </w:p>
          <w:p w14:paraId="534EB270" w14:textId="0526AF65" w:rsidR="0015242A" w:rsidRDefault="0015242A" w:rsidP="00BA0ACC">
            <w:pPr>
              <w:rPr>
                <w:rFonts w:asciiTheme="minorHAnsi" w:hAnsiTheme="minorHAnsi" w:cstheme="minorHAnsi"/>
                <w:b/>
                <w:bCs/>
                <w:sz w:val="22"/>
                <w:szCs w:val="22"/>
              </w:rPr>
            </w:pPr>
          </w:p>
          <w:p w14:paraId="7EADFE69" w14:textId="77777777" w:rsidR="00BA0ACC" w:rsidRDefault="00BA0ACC" w:rsidP="00BA0ACC">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Pr>
                <w:rFonts w:ascii="Calibri" w:eastAsia="Calibri" w:hAnsi="Calibri" w:cs="Calibri"/>
                <w:color w:val="000000" w:themeColor="text1"/>
                <w:sz w:val="22"/>
                <w:szCs w:val="22"/>
                <w:lang w:val="en-IE"/>
              </w:rPr>
              <w:t xml:space="preserve">, at latest 1.12.2023 </w:t>
            </w:r>
          </w:p>
          <w:p w14:paraId="740609C3" w14:textId="77777777" w:rsidR="00BA0ACC" w:rsidRDefault="00BA0ACC" w:rsidP="00BA0ACC">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26B1755A" w14:textId="77777777" w:rsidR="00BA0ACC" w:rsidRDefault="00BA0ACC" w:rsidP="00BA0ACC">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00EFCCC0" w14:textId="77777777" w:rsidR="00BA0ACC" w:rsidRDefault="00BA0ACC" w:rsidP="00BA0ACC">
            <w:pPr>
              <w:rPr>
                <w:rFonts w:ascii="Calibri" w:eastAsia="Calibri" w:hAnsi="Calibri" w:cs="Calibri"/>
                <w:color w:val="000000" w:themeColor="text1"/>
                <w:sz w:val="22"/>
                <w:szCs w:val="22"/>
                <w:lang w:val="en-IE"/>
              </w:rPr>
            </w:pPr>
          </w:p>
          <w:p w14:paraId="0A8E8711" w14:textId="77777777" w:rsidR="00BA0ACC" w:rsidRDefault="00BA0ACC" w:rsidP="00BA0ACC">
            <w:pPr>
              <w:rPr>
                <w:rFonts w:ascii="Calibri" w:eastAsia="Calibri" w:hAnsi="Calibri" w:cs="Calibri"/>
                <w:color w:val="000000" w:themeColor="text1"/>
                <w:sz w:val="22"/>
                <w:szCs w:val="22"/>
                <w:lang w:val="en-IE"/>
              </w:rPr>
            </w:pPr>
          </w:p>
          <w:p w14:paraId="18E05C30" w14:textId="77777777" w:rsidR="00BA0ACC" w:rsidRDefault="00BA0ACC" w:rsidP="00BA0ACC">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723D6794" w14:textId="293A7780" w:rsidR="00BA0ACC" w:rsidRDefault="00BA0ACC" w:rsidP="00BA0ACC">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Possible confusion for Business Analysts / </w:t>
            </w:r>
            <w:r w:rsidR="0015242A">
              <w:rPr>
                <w:rFonts w:asciiTheme="minorHAnsi" w:hAnsiTheme="minorHAnsi" w:cstheme="minorHAnsi"/>
                <w:sz w:val="22"/>
                <w:szCs w:val="22"/>
              </w:rPr>
              <w:t xml:space="preserve">AEOs / </w:t>
            </w:r>
            <w:r>
              <w:rPr>
                <w:rFonts w:asciiTheme="minorHAnsi" w:hAnsiTheme="minorHAnsi" w:cstheme="minorHAnsi"/>
                <w:sz w:val="22"/>
                <w:szCs w:val="22"/>
              </w:rPr>
              <w:t xml:space="preserve">National Helpdesk. </w:t>
            </w:r>
            <w:r w:rsidR="0015242A">
              <w:rPr>
                <w:rFonts w:asciiTheme="minorHAnsi" w:hAnsiTheme="minorHAnsi" w:cstheme="minorHAnsi"/>
                <w:sz w:val="22"/>
                <w:szCs w:val="22"/>
              </w:rPr>
              <w:t>The decision to control is not communicated properly</w:t>
            </w:r>
            <w:r>
              <w:rPr>
                <w:rFonts w:asciiTheme="minorHAnsi" w:hAnsiTheme="minorHAnsi" w:cstheme="minorHAnsi"/>
                <w:sz w:val="22"/>
                <w:szCs w:val="22"/>
              </w:rPr>
              <w:t>.</w:t>
            </w:r>
          </w:p>
          <w:p w14:paraId="38BB7B8F" w14:textId="77777777" w:rsidR="00BA0ACC" w:rsidRDefault="00BA0ACC" w:rsidP="00BA0ACC">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Medium.</w:t>
            </w:r>
          </w:p>
          <w:p w14:paraId="0B7FF6A4" w14:textId="77777777" w:rsidR="00BA0ACC" w:rsidRDefault="00BA0ACC" w:rsidP="00BA0ACC">
            <w:pPr>
              <w:rPr>
                <w:rFonts w:asciiTheme="minorHAnsi" w:hAnsiTheme="minorHAnsi" w:cstheme="minorHAnsi"/>
                <w:sz w:val="22"/>
                <w:szCs w:val="22"/>
              </w:rPr>
            </w:pPr>
          </w:p>
          <w:p w14:paraId="4725B550" w14:textId="77777777" w:rsidR="00BA0ACC" w:rsidRDefault="00BA0ACC" w:rsidP="00BA0ACC">
            <w:pPr>
              <w:tabs>
                <w:tab w:val="left" w:pos="5236"/>
              </w:tabs>
              <w:rPr>
                <w:rFonts w:asciiTheme="minorHAnsi" w:hAnsiTheme="minorHAnsi" w:cstheme="minorHAnsi"/>
                <w:sz w:val="22"/>
                <w:szCs w:val="22"/>
              </w:rPr>
            </w:pPr>
          </w:p>
          <w:p w14:paraId="0CA99FB3" w14:textId="77777777" w:rsidR="00BA0ACC" w:rsidRDefault="00BA0ACC" w:rsidP="00BA0ACC">
            <w:pPr>
              <w:rPr>
                <w:rFonts w:asciiTheme="minorHAnsi" w:hAnsiTheme="minorHAnsi" w:cstheme="minorHAnsi"/>
                <w:sz w:val="22"/>
                <w:szCs w:val="22"/>
              </w:rPr>
            </w:pPr>
            <w:r>
              <w:rPr>
                <w:rFonts w:asciiTheme="minorHAnsi" w:hAnsiTheme="minorHAnsi" w:cstheme="minorHAnsi"/>
                <w:sz w:val="22"/>
                <w:szCs w:val="22"/>
              </w:rPr>
              <w:t xml:space="preserve">Impacted IEs: </w:t>
            </w:r>
          </w:p>
          <w:p w14:paraId="62603D23" w14:textId="77777777" w:rsidR="00BA0ACC" w:rsidRPr="00C27095" w:rsidRDefault="00BA0ACC" w:rsidP="00BA0ACC">
            <w:pPr>
              <w:pStyle w:val="ListParagraph"/>
              <w:numPr>
                <w:ilvl w:val="0"/>
                <w:numId w:val="15"/>
              </w:numPr>
              <w:rPr>
                <w:rFonts w:asciiTheme="minorHAnsi" w:hAnsiTheme="minorHAnsi" w:cstheme="minorHAnsi"/>
                <w:sz w:val="22"/>
                <w:szCs w:val="22"/>
              </w:rPr>
            </w:pPr>
            <w:r w:rsidRPr="00C27095">
              <w:rPr>
                <w:rFonts w:asciiTheme="minorHAnsi" w:hAnsiTheme="minorHAnsi" w:cstheme="minorHAnsi"/>
                <w:sz w:val="22"/>
                <w:szCs w:val="22"/>
              </w:rPr>
              <w:t>None</w:t>
            </w:r>
          </w:p>
          <w:p w14:paraId="211660E0" w14:textId="77777777" w:rsidR="00BA0ACC" w:rsidRDefault="00BA0ACC" w:rsidP="00BA0ACC">
            <w:pPr>
              <w:rPr>
                <w:rFonts w:asciiTheme="minorHAnsi" w:hAnsiTheme="minorHAnsi" w:cstheme="minorHAnsi"/>
                <w:sz w:val="22"/>
                <w:szCs w:val="22"/>
              </w:rPr>
            </w:pPr>
          </w:p>
          <w:p w14:paraId="728F4032" w14:textId="77777777" w:rsidR="00BA0ACC" w:rsidRDefault="00BA0ACC" w:rsidP="00BA0ACC">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02296F53" w14:textId="77777777" w:rsidR="0015242A" w:rsidRDefault="0015242A" w:rsidP="0015242A">
            <w:pPr>
              <w:rPr>
                <w:rFonts w:asciiTheme="minorHAnsi" w:hAnsiTheme="minorHAnsi" w:cstheme="minorHAnsi"/>
                <w:b/>
                <w:bCs/>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b/>
                <w:bCs/>
                <w:sz w:val="22"/>
                <w:szCs w:val="22"/>
              </w:rPr>
              <w:t xml:space="preserve">Functional Specifications (FSS/BPM)-v5.30: </w:t>
            </w:r>
            <w:proofErr w:type="gramStart"/>
            <w:r>
              <w:rPr>
                <w:rFonts w:asciiTheme="minorHAnsi" w:hAnsiTheme="minorHAnsi" w:cstheme="minorHAnsi"/>
                <w:b/>
                <w:bCs/>
                <w:sz w:val="22"/>
                <w:szCs w:val="22"/>
              </w:rPr>
              <w:t>Yes;</w:t>
            </w:r>
            <w:proofErr w:type="gramEnd"/>
            <w:r>
              <w:rPr>
                <w:rFonts w:asciiTheme="minorHAnsi" w:hAnsiTheme="minorHAnsi" w:cstheme="minorHAnsi"/>
                <w:b/>
                <w:bCs/>
                <w:sz w:val="22"/>
                <w:szCs w:val="22"/>
              </w:rPr>
              <w:t xml:space="preserve"> </w:t>
            </w:r>
          </w:p>
          <w:p w14:paraId="0AA07A4E" w14:textId="77777777" w:rsidR="0015242A" w:rsidRDefault="0015242A" w:rsidP="0015242A">
            <w:pPr>
              <w:rPr>
                <w:rFonts w:asciiTheme="minorHAnsi" w:hAnsiTheme="minorHAnsi" w:cstheme="minorHAnsi"/>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DDNTA-5.14.1-v1.00 (Main Document): </w:t>
            </w:r>
            <w:proofErr w:type="gramStart"/>
            <w:r>
              <w:rPr>
                <w:rFonts w:asciiTheme="minorHAnsi" w:hAnsiTheme="minorHAnsi" w:cstheme="minorHAnsi"/>
                <w:b/>
                <w:bCs/>
                <w:sz w:val="22"/>
                <w:szCs w:val="22"/>
              </w:rPr>
              <w:t>Yes;</w:t>
            </w:r>
            <w:proofErr w:type="gramEnd"/>
          </w:p>
          <w:p w14:paraId="4980A9D3" w14:textId="77777777" w:rsidR="0015242A" w:rsidRDefault="0015242A" w:rsidP="0015242A">
            <w:pPr>
              <w:rPr>
                <w:rFonts w:asciiTheme="minorHAnsi" w:hAnsiTheme="minorHAnsi" w:cstheme="minorHAnsi"/>
                <w:b/>
                <w:sz w:val="22"/>
                <w:szCs w:val="22"/>
              </w:rPr>
            </w:pPr>
            <w:r>
              <w:rPr>
                <w:rFonts w:asciiTheme="minorHAnsi" w:hAnsiTheme="minorHAnsi" w:cstheme="minorHAnsi"/>
                <w:b/>
                <w:sz w:val="22"/>
                <w:szCs w:val="22"/>
              </w:rPr>
              <w:t>-</w:t>
            </w:r>
            <w:r>
              <w:rPr>
                <w:rFonts w:asciiTheme="minorHAnsi" w:hAnsiTheme="minorHAnsi" w:cstheme="minorHAnsi"/>
                <w:b/>
                <w:sz w:val="22"/>
                <w:szCs w:val="22"/>
              </w:rPr>
              <w:tab/>
              <w:t xml:space="preserve">DDNTA-5.14.1-v1.00 (Appendix N): </w:t>
            </w:r>
            <w:proofErr w:type="gramStart"/>
            <w:r>
              <w:rPr>
                <w:rFonts w:asciiTheme="minorHAnsi" w:hAnsiTheme="minorHAnsi" w:cstheme="minorHAnsi"/>
                <w:b/>
                <w:sz w:val="22"/>
                <w:szCs w:val="22"/>
              </w:rPr>
              <w:t>Yes;</w:t>
            </w:r>
            <w:proofErr w:type="gramEnd"/>
            <w:r>
              <w:rPr>
                <w:rFonts w:asciiTheme="minorHAnsi" w:hAnsiTheme="minorHAnsi" w:cstheme="minorHAnsi"/>
                <w:b/>
                <w:sz w:val="22"/>
                <w:szCs w:val="22"/>
              </w:rPr>
              <w:t xml:space="preserve"> </w:t>
            </w:r>
          </w:p>
          <w:p w14:paraId="71786834" w14:textId="7841933D" w:rsidR="00BA0ACC" w:rsidRDefault="00BA0ACC" w:rsidP="00BA0ACC">
            <w:pPr>
              <w:rPr>
                <w:rFonts w:asciiTheme="minorHAnsi" w:hAnsiTheme="minorHAnsi" w:cs="Arial"/>
                <w:b/>
                <w:bCs/>
              </w:rPr>
            </w:pPr>
          </w:p>
          <w:p w14:paraId="65FCAA63"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 xml:space="preserve">UCC IA/DA Annex B: </w:t>
            </w:r>
            <w:proofErr w:type="gramStart"/>
            <w:r>
              <w:rPr>
                <w:rFonts w:asciiTheme="minorHAnsi" w:hAnsiTheme="minorHAnsi" w:cstheme="minorHAnsi"/>
                <w:color w:val="808080" w:themeColor="background1" w:themeShade="80"/>
                <w:sz w:val="22"/>
                <w:szCs w:val="22"/>
              </w:rPr>
              <w:t>No;</w:t>
            </w:r>
            <w:proofErr w:type="gramEnd"/>
          </w:p>
          <w:p w14:paraId="292180CB"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DDCOM-20.3.0-v1.00: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0556A3A6"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DDNTA-5.14.1-v1.00 (Appendix Q2_R_C, PDFs):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67D0B7BF"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CSE-v51.6.0: </w:t>
            </w:r>
            <w:proofErr w:type="gramStart"/>
            <w:r>
              <w:rPr>
                <w:rFonts w:asciiTheme="minorHAnsi" w:hAnsiTheme="minorHAnsi" w:cstheme="minorHAnsi"/>
                <w:color w:val="808080" w:themeColor="background1" w:themeShade="80"/>
                <w:sz w:val="22"/>
                <w:szCs w:val="22"/>
              </w:rPr>
              <w:t>No;</w:t>
            </w:r>
            <w:proofErr w:type="gramEnd"/>
          </w:p>
          <w:p w14:paraId="4D260D2D"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DMP Package-5.6.0 SfA-v1.00: No (incl. update of file Rules and Conditions_v0.43): </w:t>
            </w:r>
            <w:proofErr w:type="gramStart"/>
            <w:r>
              <w:rPr>
                <w:rFonts w:asciiTheme="minorHAnsi" w:hAnsiTheme="minorHAnsi" w:cstheme="minorHAnsi"/>
                <w:color w:val="808080" w:themeColor="background1" w:themeShade="80"/>
                <w:sz w:val="22"/>
                <w:szCs w:val="22"/>
              </w:rPr>
              <w:t>No;</w:t>
            </w:r>
            <w:proofErr w:type="gramEnd"/>
          </w:p>
          <w:p w14:paraId="47D45BAD"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CTS-5.6.1-v1.00: </w:t>
            </w:r>
            <w:proofErr w:type="gramStart"/>
            <w:r>
              <w:rPr>
                <w:rFonts w:asciiTheme="minorHAnsi" w:hAnsiTheme="minorHAnsi" w:cstheme="minorHAnsi"/>
                <w:color w:val="808080" w:themeColor="background1" w:themeShade="80"/>
                <w:sz w:val="22"/>
                <w:szCs w:val="22"/>
              </w:rPr>
              <w:t>No;</w:t>
            </w:r>
            <w:proofErr w:type="gramEnd"/>
          </w:p>
          <w:p w14:paraId="38CDDE01"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4CCAA441"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NCTS_CTP-5.7.0-v1.00: </w:t>
            </w:r>
            <w:proofErr w:type="gramStart"/>
            <w:r>
              <w:rPr>
                <w:rFonts w:asciiTheme="minorHAnsi" w:hAnsiTheme="minorHAnsi" w:cstheme="minorHAnsi"/>
                <w:color w:val="808080" w:themeColor="background1" w:themeShade="80"/>
                <w:sz w:val="22"/>
                <w:szCs w:val="22"/>
              </w:rPr>
              <w:t>No;</w:t>
            </w:r>
            <w:proofErr w:type="gramEnd"/>
          </w:p>
          <w:p w14:paraId="150C2DEE"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NCTS_TRP-5.7.5: </w:t>
            </w:r>
            <w:proofErr w:type="gramStart"/>
            <w:r>
              <w:rPr>
                <w:rFonts w:asciiTheme="minorHAnsi" w:hAnsiTheme="minorHAnsi" w:cstheme="minorHAnsi"/>
                <w:color w:val="808080" w:themeColor="background1" w:themeShade="80"/>
                <w:sz w:val="22"/>
                <w:szCs w:val="22"/>
              </w:rPr>
              <w:t>No;</w:t>
            </w:r>
            <w:proofErr w:type="gramEnd"/>
          </w:p>
          <w:p w14:paraId="0F4AAE8C"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proofErr w:type="spellStart"/>
            <w:r>
              <w:rPr>
                <w:rFonts w:asciiTheme="minorHAnsi" w:hAnsiTheme="minorHAnsi" w:cstheme="minorHAnsi"/>
                <w:color w:val="808080" w:themeColor="background1" w:themeShade="80"/>
                <w:sz w:val="22"/>
                <w:szCs w:val="22"/>
              </w:rPr>
              <w:t>ieCA</w:t>
            </w:r>
            <w:proofErr w:type="spellEnd"/>
            <w:r>
              <w:rPr>
                <w:rFonts w:asciiTheme="minorHAnsi" w:hAnsiTheme="minorHAnsi" w:cstheme="minorHAnsi"/>
                <w:color w:val="808080" w:themeColor="background1" w:themeShade="80"/>
                <w:sz w:val="22"/>
                <w:szCs w:val="22"/>
              </w:rPr>
              <w:t xml:space="preserve"> 1.0.1.0: </w:t>
            </w:r>
            <w:proofErr w:type="gramStart"/>
            <w:r>
              <w:rPr>
                <w:rFonts w:asciiTheme="minorHAnsi" w:hAnsiTheme="minorHAnsi" w:cstheme="minorHAnsi"/>
                <w:color w:val="808080" w:themeColor="background1" w:themeShade="80"/>
                <w:sz w:val="22"/>
                <w:szCs w:val="22"/>
              </w:rPr>
              <w:t>No;</w:t>
            </w:r>
            <w:proofErr w:type="gramEnd"/>
          </w:p>
          <w:p w14:paraId="3F16F558"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CRP-5.5.0-v1.00: </w:t>
            </w:r>
            <w:proofErr w:type="gramStart"/>
            <w:r>
              <w:rPr>
                <w:rFonts w:asciiTheme="minorHAnsi" w:hAnsiTheme="minorHAnsi" w:cstheme="minorHAnsi"/>
                <w:color w:val="808080" w:themeColor="background1" w:themeShade="80"/>
                <w:sz w:val="22"/>
                <w:szCs w:val="22"/>
              </w:rPr>
              <w:t>No;</w:t>
            </w:r>
            <w:proofErr w:type="gramEnd"/>
          </w:p>
          <w:p w14:paraId="6ECF0B8E"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CS/MIS2_DATA: </w:t>
            </w:r>
            <w:proofErr w:type="gramStart"/>
            <w:r>
              <w:rPr>
                <w:rFonts w:asciiTheme="minorHAnsi" w:hAnsiTheme="minorHAnsi" w:cstheme="minorHAnsi"/>
                <w:color w:val="808080" w:themeColor="background1" w:themeShade="80"/>
                <w:sz w:val="22"/>
                <w:szCs w:val="22"/>
              </w:rPr>
              <w:t>No;</w:t>
            </w:r>
            <w:proofErr w:type="gramEnd"/>
          </w:p>
          <w:p w14:paraId="17FB3795" w14:textId="77777777" w:rsidR="0015242A" w:rsidRDefault="0015242A" w:rsidP="0015242A">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CS/RD2_DATA: </w:t>
            </w:r>
            <w:proofErr w:type="gramStart"/>
            <w:r>
              <w:rPr>
                <w:rFonts w:asciiTheme="minorHAnsi" w:hAnsiTheme="minorHAnsi" w:cstheme="minorHAnsi"/>
                <w:color w:val="808080" w:themeColor="background1" w:themeShade="80"/>
                <w:sz w:val="22"/>
                <w:szCs w:val="22"/>
              </w:rPr>
              <w:t>No;</w:t>
            </w:r>
            <w:proofErr w:type="gramEnd"/>
          </w:p>
          <w:p w14:paraId="06BA9329" w14:textId="1B8FFF4F" w:rsidR="0015242A" w:rsidRPr="00177310" w:rsidRDefault="0015242A" w:rsidP="0015242A">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0ABB566E" w:rsidR="00537C4A" w:rsidRPr="00817E27" w:rsidRDefault="00537C4A" w:rsidP="0015242A">
            <w:pPr>
              <w:pStyle w:val="ListParagraph"/>
              <w:shd w:val="clear" w:color="auto" w:fill="FFFFFF" w:themeFill="background1"/>
              <w:ind w:left="360"/>
            </w:pPr>
          </w:p>
        </w:tc>
      </w:tr>
    </w:tbl>
    <w:p w14:paraId="58C806F5" w14:textId="77777777" w:rsidR="00E62351" w:rsidRDefault="00E62351"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145589">
        <w:trPr>
          <w:trHeight w:val="1988"/>
        </w:trPr>
        <w:tc>
          <w:tcPr>
            <w:tcW w:w="2802" w:type="dxa"/>
          </w:tcPr>
          <w:p w14:paraId="430F3CFA" w14:textId="3C1D7830" w:rsidR="009B4627" w:rsidRPr="006B1220" w:rsidRDefault="001D0BB9" w:rsidP="00145589">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2" w:name="ImpSPEEDECN"/>
            <w:r>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187A44">
              <w:rPr>
                <w:rFonts w:asciiTheme="minorHAnsi" w:hAnsiTheme="minorHAnsi" w:cs="Arial"/>
                <w:sz w:val="22"/>
                <w:szCs w:val="22"/>
              </w:rPr>
              <w:t xml:space="preserve"> </w:t>
            </w:r>
            <w:r w:rsidR="00187A44" w:rsidRPr="00187A44">
              <w:rPr>
                <w:rFonts w:asciiTheme="minorHAnsi" w:hAnsiTheme="minorHAnsi" w:cs="Arial"/>
                <w:b/>
                <w:bCs/>
                <w:sz w:val="22"/>
                <w:szCs w:val="22"/>
              </w:rPr>
              <w:t>DDNTA-5.1</w:t>
            </w:r>
            <w:r w:rsidR="00300A4E">
              <w:rPr>
                <w:rFonts w:asciiTheme="minorHAnsi" w:hAnsiTheme="minorHAnsi" w:cs="Arial"/>
                <w:b/>
                <w:bCs/>
                <w:sz w:val="22"/>
                <w:szCs w:val="22"/>
              </w:rPr>
              <w:t>4.</w:t>
            </w:r>
            <w:r w:rsidR="0088696A">
              <w:rPr>
                <w:rFonts w:asciiTheme="minorHAnsi" w:hAnsiTheme="minorHAnsi" w:cs="Arial"/>
                <w:b/>
                <w:bCs/>
                <w:sz w:val="22"/>
                <w:szCs w:val="22"/>
              </w:rPr>
              <w:t>1</w:t>
            </w:r>
            <w:r w:rsidR="002A6B77">
              <w:rPr>
                <w:rFonts w:asciiTheme="minorHAnsi" w:hAnsiTheme="minorHAnsi" w:cs="Arial"/>
                <w:b/>
                <w:bCs/>
                <w:sz w:val="22"/>
                <w:szCs w:val="22"/>
              </w:rPr>
              <w:t>-v1.</w:t>
            </w:r>
            <w:r w:rsidR="00145589">
              <w:rPr>
                <w:rFonts w:asciiTheme="minorHAnsi" w:hAnsiTheme="minorHAnsi" w:cs="Arial"/>
                <w:b/>
                <w:bCs/>
                <w:sz w:val="22"/>
                <w:szCs w:val="22"/>
              </w:rPr>
              <w:t>0</w:t>
            </w:r>
            <w:r w:rsidR="002A6B77">
              <w:rPr>
                <w:rFonts w:asciiTheme="minorHAnsi" w:hAnsiTheme="minorHAnsi" w:cs="Arial"/>
                <w:b/>
                <w:bCs/>
                <w:sz w:val="22"/>
                <w:szCs w:val="22"/>
              </w:rPr>
              <w:t xml:space="preserve">0 </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0564EB">
              <w:rPr>
                <w:rFonts w:asciiTheme="minorHAnsi" w:hAnsiTheme="minorHAnsi" w:cs="Arial"/>
                <w:b/>
                <w:sz w:val="20"/>
                <w:szCs w:val="20"/>
              </w:rPr>
            </w:r>
            <w:r w:rsidR="000564EB">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2B1F0886" w14:textId="77777777" w:rsidR="0015242A" w:rsidRDefault="0015242A" w:rsidP="0015242A">
                  <w:pPr>
                    <w:spacing w:before="120"/>
                    <w:rPr>
                      <w:rFonts w:asciiTheme="minorHAnsi" w:hAnsiTheme="minorHAnsi" w:cs="Arial"/>
                      <w:b/>
                      <w:sz w:val="22"/>
                      <w:szCs w:val="22"/>
                    </w:rPr>
                  </w:pPr>
                  <w:r>
                    <w:rPr>
                      <w:rFonts w:asciiTheme="minorHAnsi" w:hAnsiTheme="minorHAnsi" w:cs="Arial"/>
                      <w:b/>
                      <w:bCs/>
                      <w:sz w:val="22"/>
                      <w:szCs w:val="22"/>
                    </w:rPr>
                    <w:t>Main Document</w:t>
                  </w:r>
                  <w:r>
                    <w:rPr>
                      <w:rFonts w:asciiTheme="minorHAnsi" w:hAnsiTheme="minorHAnsi" w:cs="Arial"/>
                      <w:b/>
                      <w:sz w:val="22"/>
                      <w:szCs w:val="22"/>
                    </w:rPr>
                    <w:t>: As described in Section 3 - Proposed Solution</w:t>
                  </w:r>
                </w:p>
                <w:p w14:paraId="132FA667" w14:textId="107ECBBC" w:rsidR="0015242A" w:rsidRDefault="0015242A" w:rsidP="0015242A">
                  <w:pPr>
                    <w:spacing w:before="120"/>
                    <w:rPr>
                      <w:rFonts w:asciiTheme="minorHAnsi" w:hAnsiTheme="minorHAnsi" w:cs="Arial"/>
                      <w:b/>
                      <w:sz w:val="22"/>
                      <w:szCs w:val="22"/>
                    </w:rPr>
                  </w:pPr>
                  <w:r>
                    <w:rPr>
                      <w:rFonts w:asciiTheme="minorHAnsi" w:hAnsiTheme="minorHAnsi" w:cs="Arial"/>
                      <w:b/>
                      <w:sz w:val="22"/>
                      <w:szCs w:val="22"/>
                    </w:rPr>
                    <w:t>Appendix N (sheet TRA-</w:t>
                  </w:r>
                  <w:proofErr w:type="spellStart"/>
                  <w:r>
                    <w:rPr>
                      <w:rFonts w:asciiTheme="minorHAnsi" w:hAnsiTheme="minorHAnsi" w:cs="Arial"/>
                      <w:b/>
                      <w:sz w:val="22"/>
                      <w:szCs w:val="22"/>
                    </w:rPr>
                    <w:t>OoDep</w:t>
                  </w:r>
                  <w:proofErr w:type="spellEnd"/>
                  <w:r>
                    <w:rPr>
                      <w:rFonts w:asciiTheme="minorHAnsi" w:hAnsiTheme="minorHAnsi" w:cs="Arial"/>
                      <w:b/>
                      <w:sz w:val="22"/>
                      <w:szCs w:val="22"/>
                    </w:rPr>
                    <w:t>): will be extended to also mention the messages IE060</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8E7C12" w:rsidRPr="006B1220" w14:paraId="31B7E0DA" w14:textId="77777777" w:rsidTr="00145589">
        <w:trPr>
          <w:trHeight w:val="2397"/>
        </w:trPr>
        <w:tc>
          <w:tcPr>
            <w:tcW w:w="2802" w:type="dxa"/>
          </w:tcPr>
          <w:p w14:paraId="3F249469" w14:textId="2AD10348" w:rsidR="008E7C12" w:rsidRDefault="008E7C12" w:rsidP="008E7C12">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00B83F9C">
              <w:rPr>
                <w:rFonts w:asciiTheme="minorHAnsi" w:hAnsiTheme="minorHAnsi" w:cs="Arial"/>
                <w:b/>
                <w:bCs/>
                <w:sz w:val="22"/>
                <w:szCs w:val="22"/>
              </w:rPr>
              <w:t xml:space="preserve"> Functional Specifications (FSS/BPM)</w:t>
            </w:r>
            <w:r w:rsidR="00145589">
              <w:rPr>
                <w:rFonts w:asciiTheme="minorHAnsi" w:hAnsiTheme="minorHAnsi" w:cs="Arial"/>
                <w:b/>
                <w:bCs/>
                <w:sz w:val="22"/>
                <w:szCs w:val="22"/>
              </w:rPr>
              <w:t>-v5.30</w:t>
            </w:r>
          </w:p>
        </w:tc>
        <w:tc>
          <w:tcPr>
            <w:tcW w:w="6804" w:type="dxa"/>
          </w:tcPr>
          <w:p w14:paraId="55096F0F" w14:textId="77777777" w:rsidR="008E7C12" w:rsidRDefault="008E7C12" w:rsidP="008E7C12">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Pr="002971EC">
              <w:rPr>
                <w:rFonts w:asciiTheme="minorHAnsi" w:hAnsiTheme="minorHAnsi" w:cs="Arial"/>
                <w:b/>
                <w:sz w:val="20"/>
                <w:szCs w:val="20"/>
              </w:rPr>
              <w:fldChar w:fldCharType="begin">
                <w:ffData>
                  <w:name w:val=""/>
                  <w:enabled/>
                  <w:calcOnExit w:val="0"/>
                  <w:checkBox>
                    <w:sizeAuto/>
                    <w:default w:val="0"/>
                  </w:checkBox>
                </w:ffData>
              </w:fldChar>
            </w:r>
            <w:r w:rsidRPr="002971EC">
              <w:rPr>
                <w:rFonts w:asciiTheme="minorHAnsi" w:hAnsiTheme="minorHAnsi" w:cs="Arial"/>
                <w:b/>
                <w:sz w:val="20"/>
                <w:szCs w:val="20"/>
              </w:rPr>
              <w:instrText xml:space="preserve"> FORMCHECKBOX </w:instrText>
            </w:r>
            <w:r w:rsidR="000564EB">
              <w:rPr>
                <w:rFonts w:asciiTheme="minorHAnsi" w:hAnsiTheme="minorHAnsi" w:cs="Arial"/>
                <w:b/>
                <w:sz w:val="20"/>
                <w:szCs w:val="20"/>
              </w:rPr>
            </w:r>
            <w:r w:rsidR="000564EB">
              <w:rPr>
                <w:rFonts w:asciiTheme="minorHAnsi" w:hAnsiTheme="minorHAnsi" w:cs="Arial"/>
                <w:b/>
                <w:sz w:val="20"/>
                <w:szCs w:val="20"/>
              </w:rPr>
              <w:fldChar w:fldCharType="separate"/>
            </w:r>
            <w:r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564EB">
              <w:rPr>
                <w:rFonts w:asciiTheme="minorHAnsi" w:hAnsiTheme="minorHAnsi" w:cs="Arial"/>
                <w:b/>
                <w:sz w:val="22"/>
                <w:szCs w:val="22"/>
              </w:rPr>
            </w:r>
            <w:r w:rsidR="000564EB">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5F66B9D" w14:textId="77777777" w:rsidR="008E7C12" w:rsidRDefault="008E7C12" w:rsidP="008E7C12">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8E7C12" w14:paraId="2EFE7BF6" w14:textId="77777777" w:rsidTr="00886FDC">
              <w:tc>
                <w:tcPr>
                  <w:tcW w:w="6573" w:type="dxa"/>
                </w:tcPr>
                <w:p w14:paraId="398B45B8" w14:textId="1B1DAB71" w:rsidR="0015242A" w:rsidRDefault="0015242A" w:rsidP="00145589">
                  <w:pPr>
                    <w:spacing w:before="120"/>
                    <w:rPr>
                      <w:rFonts w:asciiTheme="minorHAnsi" w:hAnsiTheme="minorHAnsi" w:cs="Arial"/>
                      <w:b/>
                      <w:sz w:val="22"/>
                      <w:szCs w:val="22"/>
                    </w:rPr>
                  </w:pPr>
                  <w:r>
                    <w:rPr>
                      <w:rFonts w:asciiTheme="minorHAnsi" w:hAnsiTheme="minorHAnsi" w:cs="Arial"/>
                      <w:b/>
                      <w:sz w:val="22"/>
                      <w:szCs w:val="22"/>
                    </w:rPr>
                    <w:t xml:space="preserve">The sending of the message IE060 under the ‘pre-lodged’ status </w:t>
                  </w:r>
                  <w:r w:rsidR="00145589">
                    <w:rPr>
                      <w:rFonts w:asciiTheme="minorHAnsi" w:hAnsiTheme="minorHAnsi" w:cs="Arial"/>
                      <w:b/>
                      <w:sz w:val="22"/>
                      <w:szCs w:val="22"/>
                    </w:rPr>
                    <w:t xml:space="preserve">and the textual descriptions </w:t>
                  </w:r>
                  <w:r>
                    <w:rPr>
                      <w:rFonts w:asciiTheme="minorHAnsi" w:hAnsiTheme="minorHAnsi" w:cs="Arial"/>
                      <w:b/>
                      <w:sz w:val="22"/>
                      <w:szCs w:val="22"/>
                    </w:rPr>
                    <w:t xml:space="preserve">as </w:t>
                  </w:r>
                  <w:r w:rsidR="00145589">
                    <w:rPr>
                      <w:rFonts w:asciiTheme="minorHAnsi" w:hAnsiTheme="minorHAnsi" w:cs="Arial"/>
                      <w:b/>
                      <w:sz w:val="22"/>
                      <w:szCs w:val="22"/>
                    </w:rPr>
                    <w:t xml:space="preserve">presented </w:t>
                  </w:r>
                  <w:r>
                    <w:rPr>
                      <w:rFonts w:asciiTheme="minorHAnsi" w:hAnsiTheme="minorHAnsi" w:cs="Arial"/>
                      <w:b/>
                      <w:sz w:val="22"/>
                      <w:szCs w:val="22"/>
                    </w:rPr>
                    <w:t xml:space="preserve">in the Section 3 </w:t>
                  </w:r>
                  <w:r w:rsidR="00145589">
                    <w:rPr>
                      <w:rFonts w:asciiTheme="minorHAnsi" w:hAnsiTheme="minorHAnsi" w:cs="Arial"/>
                      <w:b/>
                      <w:sz w:val="22"/>
                      <w:szCs w:val="22"/>
                    </w:rPr>
                    <w:t xml:space="preserve">above </w:t>
                  </w:r>
                  <w:r>
                    <w:rPr>
                      <w:rFonts w:asciiTheme="minorHAnsi" w:hAnsiTheme="minorHAnsi" w:cs="Arial"/>
                      <w:b/>
                      <w:sz w:val="22"/>
                      <w:szCs w:val="22"/>
                    </w:rPr>
                    <w:t xml:space="preserve">will be also transposed to the text of the </w:t>
                  </w:r>
                  <w:r>
                    <w:rPr>
                      <w:rFonts w:asciiTheme="minorHAnsi" w:hAnsiTheme="minorHAnsi" w:cs="Arial"/>
                      <w:b/>
                      <w:i/>
                      <w:sz w:val="22"/>
                      <w:szCs w:val="22"/>
                    </w:rPr>
                    <w:t>FSS-UCC NCTS Section I-BUSINESS PROCESS THREADS FOR CORE BUSINESS</w:t>
                  </w:r>
                  <w:r>
                    <w:rPr>
                      <w:rFonts w:asciiTheme="minorHAnsi" w:hAnsiTheme="minorHAnsi" w:cs="Arial"/>
                      <w:b/>
                      <w:sz w:val="22"/>
                      <w:szCs w:val="22"/>
                    </w:rPr>
                    <w:t xml:space="preserve"> and to the State Transition Diagram of the BPM.</w:t>
                  </w:r>
                </w:p>
              </w:tc>
            </w:tr>
          </w:tbl>
          <w:p w14:paraId="795E4CDE" w14:textId="77777777" w:rsidR="008E7C12" w:rsidRPr="00B62BD3" w:rsidRDefault="008E7C12" w:rsidP="008E7C12">
            <w:pPr>
              <w:spacing w:before="120"/>
              <w:rPr>
                <w:rFonts w:asciiTheme="minorHAnsi" w:hAnsiTheme="minorHAnsi" w:cs="Arial"/>
                <w:b/>
                <w:sz w:val="22"/>
                <w:szCs w:val="22"/>
              </w:rPr>
            </w:pPr>
          </w:p>
        </w:tc>
      </w:tr>
    </w:tbl>
    <w:p w14:paraId="16E49CFF" w14:textId="77777777" w:rsidR="008168DF" w:rsidRDefault="008168DF" w:rsidP="00A32D3E">
      <w:pPr>
        <w:rPr>
          <w:rFonts w:asciiTheme="minorHAnsi" w:hAnsiTheme="minorHAnsi" w:cs="Arial"/>
          <w:b/>
          <w:sz w:val="28"/>
          <w:szCs w:val="28"/>
        </w:rPr>
      </w:pPr>
    </w:p>
    <w:p w14:paraId="5A4EDA37" w14:textId="199FCC02" w:rsidR="76FEF1B1" w:rsidRDefault="76FEF1B1" w:rsidP="75D01DB0">
      <w:pPr>
        <w:spacing w:line="259" w:lineRule="auto"/>
        <w:rPr>
          <w:rFonts w:asciiTheme="minorHAnsi" w:hAnsiTheme="minorHAnsi" w:cs="Arial"/>
          <w:b/>
          <w:bCs/>
        </w:rPr>
      </w:pPr>
      <w:r w:rsidRPr="75D01DB0">
        <w:rPr>
          <w:rFonts w:asciiTheme="minorHAnsi" w:hAnsiTheme="minorHAnsi" w:cs="Arial"/>
          <w:b/>
          <w:bCs/>
          <w:sz w:val="28"/>
          <w:szCs w:val="28"/>
        </w:rPr>
        <w:t>Estimated i</w:t>
      </w:r>
      <w:r w:rsidR="261B3B58" w:rsidRPr="75D01DB0">
        <w:rPr>
          <w:rFonts w:asciiTheme="minorHAnsi" w:hAnsiTheme="minorHAnsi" w:cs="Arial"/>
          <w:b/>
          <w:bCs/>
          <w:sz w:val="28"/>
          <w:szCs w:val="28"/>
        </w:rPr>
        <w:t xml:space="preserve">mpact on National </w:t>
      </w:r>
      <w:r w:rsidR="40754E84" w:rsidRPr="75D01DB0">
        <w:rPr>
          <w:rFonts w:asciiTheme="minorHAnsi" w:hAnsiTheme="minorHAnsi" w:cs="Arial"/>
          <w:b/>
          <w:bCs/>
          <w:sz w:val="28"/>
          <w:szCs w:val="28"/>
        </w:rPr>
        <w:t>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027A6" w:rsidRPr="006B1220" w14:paraId="520AB720" w14:textId="77777777" w:rsidTr="00E027A6">
        <w:trPr>
          <w:trHeight w:val="2246"/>
        </w:trPr>
        <w:tc>
          <w:tcPr>
            <w:tcW w:w="9634" w:type="dxa"/>
          </w:tcPr>
          <w:p w14:paraId="28D86770" w14:textId="1E517A3A" w:rsidR="00E027A6" w:rsidRDefault="00E027A6" w:rsidP="75D01DB0">
            <w:pPr>
              <w:spacing w:before="120"/>
              <w:rPr>
                <w:rFonts w:asciiTheme="minorHAnsi" w:hAnsiTheme="minorHAnsi" w:cs="Arial"/>
                <w:sz w:val="22"/>
                <w:szCs w:val="22"/>
              </w:rPr>
            </w:pPr>
            <w:r>
              <w:rPr>
                <w:rFonts w:asciiTheme="minorHAnsi" w:hAnsiTheme="minorHAnsi" w:cs="Arial"/>
                <w:b/>
                <w:bCs/>
                <w:sz w:val="22"/>
                <w:szCs w:val="22"/>
              </w:rPr>
              <w:fldChar w:fldCharType="begin">
                <w:ffData>
                  <w:name w:val="ImpSMART"/>
                  <w:enabled/>
                  <w:calcOnExit w:val="0"/>
                  <w:checkBox>
                    <w:sizeAuto/>
                    <w:default w:val="1"/>
                  </w:checkBox>
                </w:ffData>
              </w:fldChar>
            </w:r>
            <w:bookmarkStart w:id="3" w:name="ImpSMART"/>
            <w:r>
              <w:rPr>
                <w:rFonts w:asciiTheme="minorHAnsi" w:hAnsiTheme="minorHAnsi" w:cs="Arial"/>
                <w:b/>
                <w:bCs/>
                <w:sz w:val="22"/>
                <w:szCs w:val="22"/>
              </w:rPr>
              <w:instrText xml:space="preserve"> FORMCHECKBOX </w:instrText>
            </w:r>
            <w:r w:rsidR="000564EB">
              <w:rPr>
                <w:rFonts w:asciiTheme="minorHAnsi" w:hAnsiTheme="minorHAnsi" w:cs="Arial"/>
                <w:b/>
                <w:bCs/>
                <w:sz w:val="22"/>
                <w:szCs w:val="22"/>
              </w:rPr>
            </w:r>
            <w:r w:rsidR="000564EB">
              <w:rPr>
                <w:rFonts w:asciiTheme="minorHAnsi" w:hAnsiTheme="minorHAnsi" w:cs="Arial"/>
                <w:b/>
                <w:bCs/>
                <w:sz w:val="22"/>
                <w:szCs w:val="22"/>
              </w:rPr>
              <w:fldChar w:fldCharType="separate"/>
            </w:r>
            <w:r>
              <w:rPr>
                <w:rFonts w:asciiTheme="minorHAnsi" w:hAnsiTheme="minorHAnsi" w:cs="Arial"/>
                <w:b/>
                <w:bCs/>
                <w:sz w:val="22"/>
                <w:szCs w:val="22"/>
              </w:rPr>
              <w:fldChar w:fldCharType="end"/>
            </w:r>
            <w:bookmarkEnd w:id="3"/>
            <w:r w:rsidRPr="00175523">
              <w:rPr>
                <w:rFonts w:asciiTheme="minorHAnsi" w:hAnsiTheme="minorHAnsi" w:cs="Arial"/>
                <w:sz w:val="22"/>
                <w:szCs w:val="22"/>
              </w:rPr>
              <w:t>Cosmetic</w:t>
            </w:r>
            <w:r w:rsidRPr="75D01DB0">
              <w:rPr>
                <w:rFonts w:asciiTheme="minorHAnsi" w:hAnsiTheme="minorHAnsi" w:cs="Arial"/>
                <w:b/>
                <w:bCs/>
                <w:sz w:val="22"/>
                <w:szCs w:val="22"/>
              </w:rPr>
              <w:t xml:space="preserve">   </w:t>
            </w:r>
            <w:r>
              <w:rPr>
                <w:rFonts w:asciiTheme="minorHAnsi" w:hAnsiTheme="minorHAnsi" w:cs="Arial"/>
                <w:b/>
                <w:bCs/>
                <w:sz w:val="22"/>
                <w:szCs w:val="22"/>
              </w:rPr>
              <w:fldChar w:fldCharType="begin">
                <w:ffData>
                  <w:name w:val=""/>
                  <w:enabled/>
                  <w:calcOnExit w:val="0"/>
                  <w:checkBox>
                    <w:sizeAuto/>
                    <w:default w:val="0"/>
                  </w:checkBox>
                </w:ffData>
              </w:fldChar>
            </w:r>
            <w:r>
              <w:rPr>
                <w:rFonts w:asciiTheme="minorHAnsi" w:hAnsiTheme="minorHAnsi" w:cs="Arial"/>
                <w:b/>
                <w:bCs/>
                <w:sz w:val="22"/>
                <w:szCs w:val="22"/>
              </w:rPr>
              <w:instrText xml:space="preserve"> FORMCHECKBOX </w:instrText>
            </w:r>
            <w:r w:rsidR="000564EB">
              <w:rPr>
                <w:rFonts w:asciiTheme="minorHAnsi" w:hAnsiTheme="minorHAnsi" w:cs="Arial"/>
                <w:b/>
                <w:bCs/>
                <w:sz w:val="22"/>
                <w:szCs w:val="22"/>
              </w:rPr>
            </w:r>
            <w:r w:rsidR="000564EB">
              <w:rPr>
                <w:rFonts w:asciiTheme="minorHAnsi" w:hAnsiTheme="minorHAnsi" w:cs="Arial"/>
                <w:b/>
                <w:bCs/>
                <w:sz w:val="22"/>
                <w:szCs w:val="22"/>
              </w:rPr>
              <w:fldChar w:fldCharType="separate"/>
            </w:r>
            <w:r>
              <w:rPr>
                <w:rFonts w:asciiTheme="minorHAnsi" w:hAnsiTheme="minorHAnsi" w:cs="Arial"/>
                <w:b/>
                <w:bCs/>
                <w:sz w:val="22"/>
                <w:szCs w:val="22"/>
              </w:rPr>
              <w:fldChar w:fldCharType="end"/>
            </w:r>
            <w:r w:rsidRPr="75D01DB0">
              <w:rPr>
                <w:rFonts w:asciiTheme="minorHAnsi" w:hAnsiTheme="minorHAnsi" w:cs="Arial"/>
                <w:b/>
                <w:bCs/>
                <w:sz w:val="22"/>
                <w:szCs w:val="22"/>
              </w:rPr>
              <w:t xml:space="preserve"> </w:t>
            </w:r>
            <w:r w:rsidRPr="75D01DB0">
              <w:rPr>
                <w:rFonts w:asciiTheme="minorHAnsi" w:hAnsiTheme="minorHAnsi" w:cs="Arial"/>
                <w:sz w:val="22"/>
                <w:szCs w:val="22"/>
              </w:rPr>
              <w:t xml:space="preserve">Low    </w:t>
            </w:r>
            <w:r w:rsidRPr="75D01DB0">
              <w:rPr>
                <w:rFonts w:asciiTheme="minorHAnsi" w:hAnsiTheme="minorHAnsi" w:cs="Arial"/>
                <w:b/>
                <w:bCs/>
                <w:sz w:val="22"/>
                <w:szCs w:val="22"/>
              </w:rPr>
              <w:fldChar w:fldCharType="begin">
                <w:ffData>
                  <w:name w:val=""/>
                  <w:enabled/>
                  <w:calcOnExit w:val="0"/>
                  <w:checkBox>
                    <w:sizeAuto/>
                    <w:default w:val="0"/>
                  </w:checkBox>
                </w:ffData>
              </w:fldChar>
            </w:r>
            <w:r w:rsidRPr="75D01DB0">
              <w:rPr>
                <w:rFonts w:asciiTheme="minorHAnsi" w:hAnsiTheme="minorHAnsi" w:cs="Arial"/>
                <w:b/>
                <w:bCs/>
                <w:sz w:val="22"/>
                <w:szCs w:val="22"/>
              </w:rPr>
              <w:instrText xml:space="preserve"> FORMCHECKBOX </w:instrText>
            </w:r>
            <w:r w:rsidR="000564EB">
              <w:rPr>
                <w:rFonts w:asciiTheme="minorHAnsi" w:hAnsiTheme="minorHAnsi" w:cs="Arial"/>
                <w:b/>
                <w:bCs/>
                <w:sz w:val="22"/>
                <w:szCs w:val="22"/>
              </w:rPr>
            </w:r>
            <w:r w:rsidR="000564EB">
              <w:rPr>
                <w:rFonts w:asciiTheme="minorHAnsi" w:hAnsiTheme="minorHAnsi" w:cs="Arial"/>
                <w:b/>
                <w:bCs/>
                <w:sz w:val="22"/>
                <w:szCs w:val="22"/>
              </w:rPr>
              <w:fldChar w:fldCharType="separate"/>
            </w:r>
            <w:r w:rsidRPr="75D01DB0">
              <w:rPr>
                <w:rFonts w:asciiTheme="minorHAnsi" w:hAnsiTheme="minorHAnsi" w:cs="Arial"/>
                <w:b/>
                <w:bCs/>
                <w:sz w:val="22"/>
                <w:szCs w:val="22"/>
              </w:rPr>
              <w:fldChar w:fldCharType="end"/>
            </w:r>
            <w:r w:rsidRPr="75D01DB0">
              <w:rPr>
                <w:rFonts w:asciiTheme="minorHAnsi" w:hAnsiTheme="minorHAnsi" w:cs="Arial"/>
                <w:sz w:val="22"/>
                <w:szCs w:val="22"/>
              </w:rPr>
              <w:t xml:space="preserve"> Medium    </w:t>
            </w:r>
            <w:r w:rsidRPr="75D01DB0">
              <w:rPr>
                <w:rFonts w:asciiTheme="minorHAnsi" w:hAnsiTheme="minorHAnsi" w:cs="Arial"/>
                <w:b/>
                <w:bCs/>
                <w:sz w:val="22"/>
                <w:szCs w:val="22"/>
              </w:rPr>
              <w:fldChar w:fldCharType="begin">
                <w:ffData>
                  <w:name w:val="ImpSMART"/>
                  <w:enabled/>
                  <w:calcOnExit w:val="0"/>
                  <w:checkBox>
                    <w:sizeAuto/>
                    <w:default w:val="0"/>
                  </w:checkBox>
                </w:ffData>
              </w:fldChar>
            </w:r>
            <w:r w:rsidRPr="75D01DB0">
              <w:rPr>
                <w:rFonts w:asciiTheme="minorHAnsi" w:hAnsiTheme="minorHAnsi" w:cs="Arial"/>
                <w:b/>
                <w:bCs/>
                <w:sz w:val="22"/>
                <w:szCs w:val="22"/>
              </w:rPr>
              <w:instrText xml:space="preserve"> FORMCHECKBOX </w:instrText>
            </w:r>
            <w:r w:rsidR="000564EB">
              <w:rPr>
                <w:rFonts w:asciiTheme="minorHAnsi" w:hAnsiTheme="minorHAnsi" w:cs="Arial"/>
                <w:b/>
                <w:bCs/>
                <w:sz w:val="22"/>
                <w:szCs w:val="22"/>
              </w:rPr>
            </w:r>
            <w:r w:rsidR="000564EB">
              <w:rPr>
                <w:rFonts w:asciiTheme="minorHAnsi" w:hAnsiTheme="minorHAnsi" w:cs="Arial"/>
                <w:b/>
                <w:bCs/>
                <w:sz w:val="22"/>
                <w:szCs w:val="22"/>
              </w:rPr>
              <w:fldChar w:fldCharType="separate"/>
            </w:r>
            <w:r w:rsidRPr="75D01DB0">
              <w:rPr>
                <w:rFonts w:asciiTheme="minorHAnsi" w:hAnsiTheme="minorHAnsi" w:cs="Arial"/>
                <w:b/>
                <w:bCs/>
                <w:sz w:val="22"/>
                <w:szCs w:val="22"/>
              </w:rPr>
              <w:fldChar w:fldCharType="end"/>
            </w:r>
            <w:r w:rsidRPr="75D01DB0">
              <w:rPr>
                <w:rFonts w:asciiTheme="minorHAnsi" w:hAnsiTheme="minorHAnsi" w:cs="Arial"/>
                <w:sz w:val="22"/>
                <w:szCs w:val="22"/>
              </w:rPr>
              <w:t xml:space="preserve"> High    </w:t>
            </w:r>
            <w:r w:rsidRPr="75D01DB0">
              <w:rPr>
                <w:rFonts w:asciiTheme="minorHAnsi" w:hAnsiTheme="minorHAnsi" w:cs="Arial"/>
                <w:b/>
                <w:bCs/>
                <w:sz w:val="22"/>
                <w:szCs w:val="22"/>
              </w:rPr>
              <w:fldChar w:fldCharType="begin">
                <w:ffData>
                  <w:name w:val="ImpSMART"/>
                  <w:enabled/>
                  <w:calcOnExit w:val="0"/>
                  <w:checkBox>
                    <w:sizeAuto/>
                    <w:default w:val="0"/>
                  </w:checkBox>
                </w:ffData>
              </w:fldChar>
            </w:r>
            <w:r w:rsidRPr="75D01DB0">
              <w:rPr>
                <w:rFonts w:asciiTheme="minorHAnsi" w:hAnsiTheme="minorHAnsi" w:cs="Arial"/>
                <w:b/>
                <w:bCs/>
                <w:sz w:val="22"/>
                <w:szCs w:val="22"/>
              </w:rPr>
              <w:instrText xml:space="preserve"> FORMCHECKBOX </w:instrText>
            </w:r>
            <w:r w:rsidR="000564EB">
              <w:rPr>
                <w:rFonts w:asciiTheme="minorHAnsi" w:hAnsiTheme="minorHAnsi" w:cs="Arial"/>
                <w:b/>
                <w:bCs/>
                <w:sz w:val="22"/>
                <w:szCs w:val="22"/>
              </w:rPr>
            </w:r>
            <w:r w:rsidR="000564EB">
              <w:rPr>
                <w:rFonts w:asciiTheme="minorHAnsi" w:hAnsiTheme="minorHAnsi" w:cs="Arial"/>
                <w:b/>
                <w:bCs/>
                <w:sz w:val="22"/>
                <w:szCs w:val="22"/>
              </w:rPr>
              <w:fldChar w:fldCharType="separate"/>
            </w:r>
            <w:r w:rsidRPr="75D01DB0">
              <w:rPr>
                <w:rFonts w:asciiTheme="minorHAnsi" w:hAnsiTheme="minorHAnsi" w:cs="Arial"/>
                <w:b/>
                <w:bCs/>
                <w:sz w:val="22"/>
                <w:szCs w:val="22"/>
              </w:rPr>
              <w:fldChar w:fldCharType="end"/>
            </w:r>
            <w:r w:rsidRPr="75D01DB0">
              <w:rPr>
                <w:rFonts w:asciiTheme="minorHAnsi" w:hAnsiTheme="minorHAnsi" w:cs="Arial"/>
                <w:sz w:val="22"/>
                <w:szCs w:val="22"/>
              </w:rPr>
              <w:t xml:space="preserve"> Very High</w:t>
            </w:r>
          </w:p>
          <w:p w14:paraId="11050DFB" w14:textId="77777777" w:rsidR="00E027A6" w:rsidRDefault="00E027A6"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233"/>
            </w:tblGrid>
            <w:tr w:rsidR="00E027A6" w14:paraId="3E285237" w14:textId="77777777" w:rsidTr="00E027A6">
              <w:trPr>
                <w:trHeight w:val="1105"/>
              </w:trPr>
              <w:tc>
                <w:tcPr>
                  <w:tcW w:w="9233" w:type="dxa"/>
                </w:tcPr>
                <w:p w14:paraId="41B6D273" w14:textId="554FC00D" w:rsidR="00E027A6" w:rsidRDefault="00E027A6" w:rsidP="75D01DB0">
                  <w:pPr>
                    <w:spacing w:before="120"/>
                    <w:rPr>
                      <w:rFonts w:asciiTheme="minorHAnsi" w:hAnsiTheme="minorHAnsi" w:cs="Arial"/>
                      <w:b/>
                      <w:sz w:val="22"/>
                      <w:szCs w:val="22"/>
                    </w:rPr>
                  </w:pPr>
                  <w:r w:rsidRPr="00E027A6">
                    <w:rPr>
                      <w:rFonts w:asciiTheme="minorHAnsi" w:hAnsiTheme="minorHAnsi" w:cs="Arial"/>
                      <w:sz w:val="22"/>
                      <w:szCs w:val="22"/>
                    </w:rPr>
                    <w:t>M</w:t>
                  </w:r>
                  <w:r>
                    <w:rPr>
                      <w:rFonts w:asciiTheme="minorHAnsi" w:hAnsiTheme="minorHAnsi" w:cs="Arial"/>
                      <w:sz w:val="22"/>
                      <w:szCs w:val="22"/>
                    </w:rPr>
                    <w:t>aybe a clarification of the External Domain, with an update of the translated DDNTA Main Document?</w:t>
                  </w:r>
                </w:p>
                <w:p w14:paraId="09F604F1" w14:textId="35D07AE5" w:rsidR="00E027A6" w:rsidRDefault="00E027A6" w:rsidP="00E027A6">
                  <w:pPr>
                    <w:spacing w:before="120"/>
                    <w:rPr>
                      <w:rFonts w:asciiTheme="minorHAnsi" w:hAnsiTheme="minorHAnsi" w:cs="Arial"/>
                      <w:b/>
                      <w:bCs/>
                      <w:sz w:val="22"/>
                      <w:szCs w:val="22"/>
                    </w:rPr>
                  </w:pPr>
                  <w:r>
                    <w:rPr>
                      <w:rFonts w:asciiTheme="minorHAnsi" w:hAnsiTheme="minorHAnsi" w:cs="Arial"/>
                      <w:b/>
                      <w:sz w:val="22"/>
                      <w:szCs w:val="22"/>
                    </w:rPr>
                    <w:t>Maybe an impact on the state engine rules of the Office of Departure (sending of IE060) when the status is "pre-lodged"?</w:t>
                  </w:r>
                </w:p>
              </w:tc>
            </w:tr>
          </w:tbl>
          <w:p w14:paraId="2BE6D874" w14:textId="77777777" w:rsidR="00E027A6" w:rsidRPr="00B62BD3" w:rsidRDefault="00E027A6"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2C68039D"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r w:rsidR="00144D7B">
              <w:rPr>
                <w:rFonts w:asciiTheme="minorHAnsi" w:hAnsiTheme="minorHAnsi" w:cs="Arial"/>
                <w:sz w:val="22"/>
                <w:szCs w:val="22"/>
              </w:rPr>
              <w:t>3</w:t>
            </w:r>
          </w:p>
        </w:tc>
        <w:tc>
          <w:tcPr>
            <w:tcW w:w="1418" w:type="dxa"/>
          </w:tcPr>
          <w:p w14:paraId="745E79D1" w14:textId="6562425C" w:rsidR="00F27864" w:rsidRPr="006B1220" w:rsidRDefault="002070F4" w:rsidP="00E92DD1">
            <w:pPr>
              <w:spacing w:before="60"/>
              <w:rPr>
                <w:rFonts w:asciiTheme="minorHAnsi" w:hAnsiTheme="minorHAnsi" w:cs="Arial"/>
                <w:sz w:val="22"/>
                <w:szCs w:val="22"/>
              </w:rPr>
            </w:pPr>
            <w:r>
              <w:rPr>
                <w:rFonts w:asciiTheme="minorHAnsi" w:hAnsiTheme="minorHAnsi" w:cs="Arial"/>
                <w:sz w:val="22"/>
                <w:szCs w:val="22"/>
              </w:rPr>
              <w:t>24</w:t>
            </w:r>
            <w:r w:rsidR="001C55D3">
              <w:rPr>
                <w:rFonts w:asciiTheme="minorHAnsi" w:hAnsiTheme="minorHAnsi" w:cs="Arial"/>
                <w:sz w:val="22"/>
                <w:szCs w:val="22"/>
              </w:rPr>
              <w:t>/11/2021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886FDC" w:rsidRPr="00074158" w14:paraId="514D24A6" w14:textId="77777777" w:rsidTr="571BEDCF">
        <w:trPr>
          <w:trHeight w:val="284"/>
        </w:trPr>
        <w:tc>
          <w:tcPr>
            <w:tcW w:w="1049" w:type="dxa"/>
          </w:tcPr>
          <w:p w14:paraId="4335434D" w14:textId="4525AF7A" w:rsidR="00886FDC" w:rsidRPr="006B1220" w:rsidRDefault="00886FDC" w:rsidP="00886FDC">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51C9AABE" w:rsidR="00886FDC" w:rsidRPr="006B1220" w:rsidRDefault="00886FDC" w:rsidP="00886FDC">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 xml:space="preserve"> to NPMs</w:t>
            </w:r>
          </w:p>
        </w:tc>
        <w:tc>
          <w:tcPr>
            <w:tcW w:w="1418" w:type="dxa"/>
          </w:tcPr>
          <w:p w14:paraId="26308D2B" w14:textId="40A8298B" w:rsidR="00886FDC" w:rsidRPr="006B1220" w:rsidRDefault="00886FDC" w:rsidP="00886FDC">
            <w:pPr>
              <w:spacing w:before="60"/>
              <w:rPr>
                <w:rFonts w:asciiTheme="minorHAnsi" w:hAnsiTheme="minorHAnsi" w:cs="Arial"/>
                <w:sz w:val="22"/>
                <w:szCs w:val="22"/>
              </w:rPr>
            </w:pPr>
            <w:r>
              <w:rPr>
                <w:rFonts w:asciiTheme="minorHAnsi" w:hAnsiTheme="minorHAnsi" w:cs="Arial"/>
                <w:noProof/>
                <w:sz w:val="22"/>
                <w:szCs w:val="22"/>
              </w:rPr>
              <w:t>26/11/2021</w:t>
            </w:r>
          </w:p>
        </w:tc>
        <w:tc>
          <w:tcPr>
            <w:tcW w:w="4535" w:type="dxa"/>
          </w:tcPr>
          <w:p w14:paraId="2FA46897" w14:textId="7F3693E1" w:rsidR="00886FDC" w:rsidRPr="006B1220" w:rsidRDefault="00886FDC" w:rsidP="00886FDC">
            <w:pPr>
              <w:spacing w:before="60"/>
              <w:rPr>
                <w:rFonts w:asciiTheme="minorHAnsi" w:hAnsiTheme="minorHAnsi" w:cs="Arial"/>
                <w:i/>
                <w:sz w:val="22"/>
                <w:szCs w:val="22"/>
              </w:rPr>
            </w:pPr>
          </w:p>
        </w:tc>
      </w:tr>
      <w:tr w:rsidR="002C1C89" w:rsidRPr="00074158" w14:paraId="6F529D6C" w14:textId="77777777" w:rsidTr="571BEDCF">
        <w:trPr>
          <w:trHeight w:val="284"/>
        </w:trPr>
        <w:tc>
          <w:tcPr>
            <w:tcW w:w="1049" w:type="dxa"/>
          </w:tcPr>
          <w:p w14:paraId="56D72AA0" w14:textId="2526D3A6" w:rsidR="002C1C89" w:rsidRDefault="002C1C89" w:rsidP="002C1C89">
            <w:pPr>
              <w:spacing w:before="60"/>
              <w:rPr>
                <w:rFonts w:asciiTheme="minorHAnsi" w:hAnsiTheme="minorHAnsi" w:cs="Arial"/>
                <w:sz w:val="22"/>
                <w:szCs w:val="22"/>
                <w:lang w:val="de-DE"/>
              </w:rPr>
            </w:pPr>
            <w:r>
              <w:rPr>
                <w:rFonts w:asciiTheme="minorHAnsi" w:hAnsiTheme="minorHAnsi" w:cs="Arial"/>
                <w:sz w:val="22"/>
                <w:szCs w:val="22"/>
                <w:lang w:val="de-DE"/>
              </w:rPr>
              <w:t>v0.12</w:t>
            </w:r>
          </w:p>
        </w:tc>
        <w:tc>
          <w:tcPr>
            <w:tcW w:w="2603" w:type="dxa"/>
          </w:tcPr>
          <w:p w14:paraId="178B263A" w14:textId="5D92547B" w:rsidR="002C1C89" w:rsidRDefault="002C1C89" w:rsidP="002C1C89">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 xml:space="preserve"> to NPMs</w:t>
            </w:r>
          </w:p>
        </w:tc>
        <w:tc>
          <w:tcPr>
            <w:tcW w:w="1418" w:type="dxa"/>
          </w:tcPr>
          <w:p w14:paraId="50463A57" w14:textId="51BFCFF8" w:rsidR="002C1C89" w:rsidRDefault="002C1C89" w:rsidP="002C1C89">
            <w:pPr>
              <w:spacing w:before="60"/>
              <w:rPr>
                <w:rFonts w:asciiTheme="minorHAnsi" w:hAnsiTheme="minorHAnsi" w:cs="Arial"/>
                <w:noProof/>
                <w:sz w:val="22"/>
                <w:szCs w:val="22"/>
              </w:rPr>
            </w:pPr>
            <w:r>
              <w:rPr>
                <w:rFonts w:asciiTheme="minorHAnsi" w:hAnsiTheme="minorHAnsi" w:cs="Arial"/>
                <w:noProof/>
                <w:sz w:val="22"/>
                <w:szCs w:val="22"/>
              </w:rPr>
              <w:t>01/12/2021</w:t>
            </w:r>
          </w:p>
        </w:tc>
        <w:tc>
          <w:tcPr>
            <w:tcW w:w="4535" w:type="dxa"/>
          </w:tcPr>
          <w:p w14:paraId="3138E915" w14:textId="3AE27852" w:rsidR="002C1C89" w:rsidRPr="006B1220" w:rsidRDefault="002C1C89" w:rsidP="002C1C89">
            <w:pPr>
              <w:spacing w:before="60"/>
              <w:rPr>
                <w:rFonts w:asciiTheme="minorHAnsi" w:hAnsiTheme="minorHAnsi" w:cs="Arial"/>
                <w:i/>
                <w:sz w:val="22"/>
                <w:szCs w:val="22"/>
              </w:rPr>
            </w:pPr>
            <w:r>
              <w:rPr>
                <w:rFonts w:asciiTheme="minorHAnsi" w:hAnsiTheme="minorHAnsi" w:cs="Arial"/>
                <w:i/>
                <w:sz w:val="22"/>
                <w:szCs w:val="22"/>
              </w:rPr>
              <w:t xml:space="preserve">Deleting the duplicate </w:t>
            </w:r>
            <w:proofErr w:type="gramStart"/>
            <w:r>
              <w:rPr>
                <w:rFonts w:asciiTheme="minorHAnsi" w:hAnsiTheme="minorHAnsi" w:cs="Arial"/>
                <w:i/>
                <w:sz w:val="22"/>
                <w:szCs w:val="22"/>
              </w:rPr>
              <w:t>paragraph ,</w:t>
            </w:r>
            <w:proofErr w:type="gramEnd"/>
            <w:r>
              <w:rPr>
                <w:rFonts w:asciiTheme="minorHAnsi" w:hAnsiTheme="minorHAnsi" w:cs="Arial"/>
                <w:i/>
                <w:sz w:val="22"/>
                <w:szCs w:val="22"/>
              </w:rPr>
              <w:t xml:space="preserve"> as per NA-DE comment.</w:t>
            </w:r>
          </w:p>
        </w:tc>
      </w:tr>
      <w:tr w:rsidR="000564EB" w:rsidRPr="00074158" w14:paraId="339B3750" w14:textId="77777777" w:rsidTr="571BEDCF">
        <w:trPr>
          <w:trHeight w:val="284"/>
        </w:trPr>
        <w:tc>
          <w:tcPr>
            <w:tcW w:w="1049" w:type="dxa"/>
          </w:tcPr>
          <w:p w14:paraId="5E6C2008" w14:textId="69D4D201" w:rsidR="000564EB" w:rsidRDefault="000564EB" w:rsidP="002C1C89">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7515C000" w14:textId="0B19BF72" w:rsidR="000564EB" w:rsidRDefault="000564EB" w:rsidP="002C1C89">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5E73ABD2" w14:textId="32DF3D4B" w:rsidR="000564EB" w:rsidRDefault="000564EB" w:rsidP="002C1C89">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16937FD1" w14:textId="1F35954F" w:rsidR="000564EB" w:rsidRDefault="000564EB" w:rsidP="002C1C89">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6"/>
      <w:headerReference w:type="default"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145589" w:rsidRDefault="00145589" w:rsidP="004D5D73">
      <w:r>
        <w:separator/>
      </w:r>
    </w:p>
  </w:endnote>
  <w:endnote w:type="continuationSeparator" w:id="0">
    <w:p w14:paraId="5018236F" w14:textId="77777777" w:rsidR="00145589" w:rsidRDefault="00145589"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145589" w:rsidRPr="00C80B22" w14:paraId="0253C7CC" w14:textId="77777777" w:rsidTr="00C80B22">
      <w:tc>
        <w:tcPr>
          <w:tcW w:w="8188" w:type="dxa"/>
        </w:tcPr>
        <w:p w14:paraId="725FBF4A" w14:textId="3A7453E9" w:rsidR="00145589" w:rsidRPr="00C80B22" w:rsidRDefault="00145589"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972F08">
            <w:rPr>
              <w:rFonts w:ascii="Arial" w:hAnsi="Arial" w:cs="Arial"/>
              <w:noProof/>
              <w:sz w:val="18"/>
              <w:szCs w:val="22"/>
              <w:lang w:eastAsia="en-US"/>
            </w:rPr>
            <w:t>RFC_NCTS_0110_CUSTDEV3-IAR-RTC52789-v</w:t>
          </w:r>
          <w:r w:rsidR="000564EB">
            <w:rPr>
              <w:rFonts w:ascii="Arial" w:hAnsi="Arial" w:cs="Arial"/>
              <w:noProof/>
              <w:sz w:val="18"/>
              <w:szCs w:val="22"/>
              <w:lang w:val="en-US" w:eastAsia="en-US"/>
            </w:rPr>
            <w:t>1</w:t>
          </w:r>
          <w:r w:rsidR="00972F08">
            <w:rPr>
              <w:rFonts w:ascii="Arial" w:hAnsi="Arial" w:cs="Arial"/>
              <w:noProof/>
              <w:sz w:val="18"/>
              <w:szCs w:val="22"/>
              <w:lang w:eastAsia="en-US"/>
            </w:rPr>
            <w:t>.</w:t>
          </w:r>
          <w:r w:rsidR="000564EB">
            <w:rPr>
              <w:rFonts w:ascii="Arial" w:hAnsi="Arial" w:cs="Arial"/>
              <w:noProof/>
              <w:sz w:val="18"/>
              <w:szCs w:val="22"/>
              <w:lang w:val="en-US" w:eastAsia="en-US"/>
            </w:rPr>
            <w:t>00</w:t>
          </w:r>
          <w:r w:rsidR="00972F08">
            <w:rPr>
              <w:rFonts w:ascii="Arial" w:hAnsi="Arial" w:cs="Arial"/>
              <w:noProof/>
              <w:sz w:val="18"/>
              <w:szCs w:val="22"/>
              <w:lang w:eastAsia="en-US"/>
            </w:rPr>
            <w:t>(Sf</w:t>
          </w:r>
          <w:r w:rsidR="000564EB">
            <w:rPr>
              <w:rFonts w:ascii="Arial" w:hAnsi="Arial" w:cs="Arial"/>
              <w:noProof/>
              <w:sz w:val="18"/>
              <w:szCs w:val="22"/>
              <w:lang w:val="en-US" w:eastAsia="en-US"/>
            </w:rPr>
            <w:t>A</w:t>
          </w:r>
          <w:r w:rsidR="00972F08">
            <w:rPr>
              <w:rFonts w:ascii="Arial" w:hAnsi="Arial" w:cs="Arial"/>
              <w:noProof/>
              <w:sz w:val="18"/>
              <w:szCs w:val="22"/>
              <w:lang w:eastAsia="en-US"/>
            </w:rPr>
            <w:t>-NPM)_de.docx</w:t>
          </w:r>
          <w:r w:rsidRPr="00C80B22">
            <w:rPr>
              <w:rFonts w:ascii="Arial" w:hAnsi="Arial" w:cs="Arial"/>
              <w:sz w:val="18"/>
              <w:szCs w:val="22"/>
              <w:lang w:eastAsia="en-US"/>
            </w:rPr>
            <w:fldChar w:fldCharType="end"/>
          </w:r>
        </w:p>
      </w:tc>
      <w:tc>
        <w:tcPr>
          <w:tcW w:w="1525" w:type="dxa"/>
        </w:tcPr>
        <w:p w14:paraId="5E3A6C26" w14:textId="746AE657" w:rsidR="00145589" w:rsidRPr="00C80B22" w:rsidRDefault="00145589"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972F08">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972F08">
            <w:rPr>
              <w:rFonts w:ascii="Arial" w:hAnsi="Arial" w:cs="Arial"/>
              <w:noProof/>
              <w:sz w:val="18"/>
              <w:szCs w:val="22"/>
              <w:lang w:eastAsia="en-US"/>
            </w:rPr>
            <w:t>6</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145589" w:rsidRPr="00C80B22" w:rsidRDefault="00145589">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145589" w:rsidRPr="00C80B22" w14:paraId="2DED1938" w14:textId="77777777" w:rsidTr="00983563">
      <w:tc>
        <w:tcPr>
          <w:tcW w:w="7899" w:type="dxa"/>
        </w:tcPr>
        <w:p w14:paraId="71EC7701" w14:textId="6C0AE2C3" w:rsidR="00145589" w:rsidRPr="00C80B22" w:rsidRDefault="00145589"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972F08">
            <w:rPr>
              <w:rFonts w:ascii="Arial" w:hAnsi="Arial" w:cs="Arial"/>
              <w:noProof/>
              <w:sz w:val="18"/>
              <w:szCs w:val="22"/>
              <w:lang w:eastAsia="en-US"/>
            </w:rPr>
            <w:t>RFC_NCTS_0110_CUSTDEV3-IAR-RTC52789-v</w:t>
          </w:r>
          <w:r w:rsidR="000564EB">
            <w:rPr>
              <w:rFonts w:ascii="Arial" w:hAnsi="Arial" w:cs="Arial"/>
              <w:noProof/>
              <w:sz w:val="18"/>
              <w:szCs w:val="22"/>
              <w:lang w:val="en-US" w:eastAsia="en-US"/>
            </w:rPr>
            <w:t>1</w:t>
          </w:r>
          <w:r w:rsidR="00972F08">
            <w:rPr>
              <w:rFonts w:ascii="Arial" w:hAnsi="Arial" w:cs="Arial"/>
              <w:noProof/>
              <w:sz w:val="18"/>
              <w:szCs w:val="22"/>
              <w:lang w:eastAsia="en-US"/>
            </w:rPr>
            <w:t>.</w:t>
          </w:r>
          <w:r w:rsidR="000564EB">
            <w:rPr>
              <w:rFonts w:ascii="Arial" w:hAnsi="Arial" w:cs="Arial"/>
              <w:noProof/>
              <w:sz w:val="18"/>
              <w:szCs w:val="22"/>
              <w:lang w:val="en-US" w:eastAsia="en-US"/>
            </w:rPr>
            <w:t>00</w:t>
          </w:r>
          <w:r w:rsidR="00972F08">
            <w:rPr>
              <w:rFonts w:ascii="Arial" w:hAnsi="Arial" w:cs="Arial"/>
              <w:noProof/>
              <w:sz w:val="18"/>
              <w:szCs w:val="22"/>
              <w:lang w:eastAsia="en-US"/>
            </w:rPr>
            <w:t>(Sf</w:t>
          </w:r>
          <w:r w:rsidR="000564EB">
            <w:rPr>
              <w:rFonts w:ascii="Arial" w:hAnsi="Arial" w:cs="Arial"/>
              <w:noProof/>
              <w:sz w:val="18"/>
              <w:szCs w:val="22"/>
              <w:lang w:val="en-US" w:eastAsia="en-US"/>
            </w:rPr>
            <w:t>A</w:t>
          </w:r>
          <w:r w:rsidR="00972F08">
            <w:rPr>
              <w:rFonts w:ascii="Arial" w:hAnsi="Arial" w:cs="Arial"/>
              <w:noProof/>
              <w:sz w:val="18"/>
              <w:szCs w:val="22"/>
              <w:lang w:eastAsia="en-US"/>
            </w:rPr>
            <w:t>-NPM)_de.docx</w:t>
          </w:r>
          <w:r w:rsidRPr="00C80B22">
            <w:rPr>
              <w:rFonts w:ascii="Arial" w:hAnsi="Arial" w:cs="Arial"/>
              <w:sz w:val="18"/>
              <w:szCs w:val="22"/>
              <w:lang w:eastAsia="en-US"/>
            </w:rPr>
            <w:fldChar w:fldCharType="end"/>
          </w:r>
        </w:p>
      </w:tc>
      <w:tc>
        <w:tcPr>
          <w:tcW w:w="1848" w:type="dxa"/>
        </w:tcPr>
        <w:p w14:paraId="179E45EB" w14:textId="10DE815A" w:rsidR="00145589" w:rsidRPr="00C80B22" w:rsidRDefault="00145589"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972F08">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972F08">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145589" w:rsidRPr="00C80B22" w:rsidRDefault="00145589">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145589" w:rsidRDefault="00145589" w:rsidP="004D5D73">
      <w:r>
        <w:separator/>
      </w:r>
    </w:p>
  </w:footnote>
  <w:footnote w:type="continuationSeparator" w:id="0">
    <w:p w14:paraId="357990E5" w14:textId="77777777" w:rsidR="00145589" w:rsidRDefault="00145589"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B063" w14:textId="3CB576FB" w:rsidR="00145589" w:rsidRDefault="000564EB">
    <w:pPr>
      <w:pStyle w:val="Header"/>
    </w:pPr>
    <w:r>
      <w:rPr>
        <w:noProof/>
      </w:rPr>
      <w:pict w14:anchorId="24E69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467047" o:spid="_x0000_s11981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239C2701" w:rsidR="00145589" w:rsidRDefault="000564EB" w:rsidP="00C80B22">
    <w:pPr>
      <w:pStyle w:val="Header"/>
      <w:jc w:val="both"/>
    </w:pPr>
    <w:r>
      <w:rPr>
        <w:noProof/>
      </w:rPr>
      <w:pict w14:anchorId="191DB4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467048" o:spid="_x0000_s11981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145589">
      <w:rPr>
        <w:noProof/>
        <w:lang w:val="en-US"/>
      </w:rPr>
      <w:tab/>
    </w:r>
    <w:r w:rsidR="00145589">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D55C717" w:rsidR="00145589" w:rsidRPr="00C80B22" w:rsidRDefault="000564EB" w:rsidP="00871EB2">
    <w:pPr>
      <w:pStyle w:val="Header"/>
    </w:pPr>
    <w:r>
      <w:rPr>
        <w:noProof/>
      </w:rPr>
      <w:pict w14:anchorId="77DD3C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467046" o:spid="_x0000_s11980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145589">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8460E"/>
    <w:multiLevelType w:val="hybridMultilevel"/>
    <w:tmpl w:val="6ED0B2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5A4BC4"/>
    <w:multiLevelType w:val="hybridMultilevel"/>
    <w:tmpl w:val="45425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60390A"/>
    <w:multiLevelType w:val="hybridMultilevel"/>
    <w:tmpl w:val="621404C8"/>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D58347A"/>
    <w:multiLevelType w:val="hybridMultilevel"/>
    <w:tmpl w:val="DDD007F0"/>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75EEE"/>
    <w:multiLevelType w:val="hybridMultilevel"/>
    <w:tmpl w:val="0FB4E1EA"/>
    <w:lvl w:ilvl="0" w:tplc="FFFFFFFF">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71A6C77"/>
    <w:multiLevelType w:val="hybridMultilevel"/>
    <w:tmpl w:val="9E5E0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6963E4"/>
    <w:multiLevelType w:val="hybridMultilevel"/>
    <w:tmpl w:val="10FAC4A8"/>
    <w:lvl w:ilvl="0" w:tplc="18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81BA2"/>
    <w:multiLevelType w:val="hybridMultilevel"/>
    <w:tmpl w:val="9356C8F2"/>
    <w:lvl w:ilvl="0" w:tplc="931882CC">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E627924"/>
    <w:multiLevelType w:val="hybridMultilevel"/>
    <w:tmpl w:val="DCB6E9C4"/>
    <w:lvl w:ilvl="0" w:tplc="5FC8DC74">
      <w:start w:val="1"/>
      <w:numFmt w:val="upperLetter"/>
      <w:lvlText w:val="%1)"/>
      <w:lvlJc w:val="left"/>
      <w:pPr>
        <w:ind w:left="360" w:hanging="360"/>
      </w:pPr>
      <w:rPr>
        <w:rFonts w:asciiTheme="minorHAnsi" w:hAnsiTheme="minorHAnsi" w:cstheme="minorHAnsi" w:hint="default"/>
        <w:b w:val="0"/>
        <w:bCs/>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26"/>
  </w:num>
  <w:num w:numId="4">
    <w:abstractNumId w:val="42"/>
  </w:num>
  <w:num w:numId="5">
    <w:abstractNumId w:val="6"/>
  </w:num>
  <w:num w:numId="6">
    <w:abstractNumId w:val="11"/>
  </w:num>
  <w:num w:numId="7">
    <w:abstractNumId w:val="0"/>
  </w:num>
  <w:num w:numId="8">
    <w:abstractNumId w:val="32"/>
  </w:num>
  <w:num w:numId="9">
    <w:abstractNumId w:val="39"/>
  </w:num>
  <w:num w:numId="10">
    <w:abstractNumId w:val="35"/>
  </w:num>
  <w:num w:numId="11">
    <w:abstractNumId w:val="3"/>
  </w:num>
  <w:num w:numId="12">
    <w:abstractNumId w:val="13"/>
  </w:num>
  <w:num w:numId="13">
    <w:abstractNumId w:val="22"/>
  </w:num>
  <w:num w:numId="14">
    <w:abstractNumId w:val="16"/>
  </w:num>
  <w:num w:numId="15">
    <w:abstractNumId w:val="24"/>
  </w:num>
  <w:num w:numId="16">
    <w:abstractNumId w:val="7"/>
  </w:num>
  <w:num w:numId="17">
    <w:abstractNumId w:val="33"/>
  </w:num>
  <w:num w:numId="18">
    <w:abstractNumId w:val="40"/>
  </w:num>
  <w:num w:numId="19">
    <w:abstractNumId w:val="14"/>
  </w:num>
  <w:num w:numId="20">
    <w:abstractNumId w:val="2"/>
  </w:num>
  <w:num w:numId="21">
    <w:abstractNumId w:val="8"/>
  </w:num>
  <w:num w:numId="22">
    <w:abstractNumId w:val="15"/>
  </w:num>
  <w:num w:numId="23">
    <w:abstractNumId w:val="34"/>
  </w:num>
  <w:num w:numId="24">
    <w:abstractNumId w:val="23"/>
  </w:num>
  <w:num w:numId="25">
    <w:abstractNumId w:val="18"/>
  </w:num>
  <w:num w:numId="26">
    <w:abstractNumId w:val="41"/>
  </w:num>
  <w:num w:numId="27">
    <w:abstractNumId w:val="37"/>
  </w:num>
  <w:num w:numId="28">
    <w:abstractNumId w:val="12"/>
  </w:num>
  <w:num w:numId="29">
    <w:abstractNumId w:val="36"/>
  </w:num>
  <w:num w:numId="30">
    <w:abstractNumId w:val="5"/>
  </w:num>
  <w:num w:numId="31">
    <w:abstractNumId w:val="17"/>
  </w:num>
  <w:num w:numId="32">
    <w:abstractNumId w:val="21"/>
  </w:num>
  <w:num w:numId="33">
    <w:abstractNumId w:val="30"/>
  </w:num>
  <w:num w:numId="34">
    <w:abstractNumId w:val="29"/>
  </w:num>
  <w:num w:numId="35">
    <w:abstractNumId w:val="38"/>
  </w:num>
  <w:num w:numId="36">
    <w:abstractNumId w:val="9"/>
  </w:num>
  <w:num w:numId="37">
    <w:abstractNumId w:val="19"/>
  </w:num>
  <w:num w:numId="38">
    <w:abstractNumId w:val="4"/>
  </w:num>
  <w:num w:numId="39">
    <w:abstractNumId w:val="10"/>
  </w:num>
  <w:num w:numId="40">
    <w:abstractNumId w:val="31"/>
  </w:num>
  <w:num w:numId="41">
    <w:abstractNumId w:val="27"/>
  </w:num>
  <w:num w:numId="42">
    <w:abstractNumId w:val="25"/>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19812"/>
    <o:shapelayout v:ext="edit">
      <o:idmap v:ext="edit" data="11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10D19"/>
    <w:rsid w:val="00015C08"/>
    <w:rsid w:val="00017783"/>
    <w:rsid w:val="00032B11"/>
    <w:rsid w:val="000428A2"/>
    <w:rsid w:val="000433B1"/>
    <w:rsid w:val="00052177"/>
    <w:rsid w:val="00053DC4"/>
    <w:rsid w:val="000564EB"/>
    <w:rsid w:val="0005709F"/>
    <w:rsid w:val="0005715E"/>
    <w:rsid w:val="00057E8A"/>
    <w:rsid w:val="00061A20"/>
    <w:rsid w:val="0006231B"/>
    <w:rsid w:val="00064B29"/>
    <w:rsid w:val="00065537"/>
    <w:rsid w:val="000655BA"/>
    <w:rsid w:val="00071450"/>
    <w:rsid w:val="00071972"/>
    <w:rsid w:val="00074158"/>
    <w:rsid w:val="00074B5F"/>
    <w:rsid w:val="00085396"/>
    <w:rsid w:val="00087CE5"/>
    <w:rsid w:val="000900D6"/>
    <w:rsid w:val="00095924"/>
    <w:rsid w:val="0009726D"/>
    <w:rsid w:val="000B22A3"/>
    <w:rsid w:val="000B3994"/>
    <w:rsid w:val="000B4054"/>
    <w:rsid w:val="000B4761"/>
    <w:rsid w:val="000B6770"/>
    <w:rsid w:val="000C0175"/>
    <w:rsid w:val="000D080D"/>
    <w:rsid w:val="000D6CCE"/>
    <w:rsid w:val="000D78E2"/>
    <w:rsid w:val="000E0DA8"/>
    <w:rsid w:val="000E386F"/>
    <w:rsid w:val="000F0E2B"/>
    <w:rsid w:val="00101FBC"/>
    <w:rsid w:val="00105D11"/>
    <w:rsid w:val="00106373"/>
    <w:rsid w:val="0011309E"/>
    <w:rsid w:val="00116D54"/>
    <w:rsid w:val="0012244C"/>
    <w:rsid w:val="0012467D"/>
    <w:rsid w:val="001249FA"/>
    <w:rsid w:val="0012740D"/>
    <w:rsid w:val="0013094B"/>
    <w:rsid w:val="00131CEE"/>
    <w:rsid w:val="00136444"/>
    <w:rsid w:val="0013661B"/>
    <w:rsid w:val="00137A26"/>
    <w:rsid w:val="00144D7B"/>
    <w:rsid w:val="00145589"/>
    <w:rsid w:val="00145E47"/>
    <w:rsid w:val="0015242A"/>
    <w:rsid w:val="001567FB"/>
    <w:rsid w:val="0015720D"/>
    <w:rsid w:val="00160190"/>
    <w:rsid w:val="00164780"/>
    <w:rsid w:val="00164E27"/>
    <w:rsid w:val="0016576D"/>
    <w:rsid w:val="00165F0F"/>
    <w:rsid w:val="00166176"/>
    <w:rsid w:val="0016C6CB"/>
    <w:rsid w:val="00173F18"/>
    <w:rsid w:val="00175523"/>
    <w:rsid w:val="00180F9A"/>
    <w:rsid w:val="00181E6C"/>
    <w:rsid w:val="00183A04"/>
    <w:rsid w:val="00187A44"/>
    <w:rsid w:val="001907F2"/>
    <w:rsid w:val="00193163"/>
    <w:rsid w:val="0019490C"/>
    <w:rsid w:val="00196023"/>
    <w:rsid w:val="001A21B8"/>
    <w:rsid w:val="001A303D"/>
    <w:rsid w:val="001A7DAD"/>
    <w:rsid w:val="001B1E35"/>
    <w:rsid w:val="001B527F"/>
    <w:rsid w:val="001B6C1D"/>
    <w:rsid w:val="001B6ED1"/>
    <w:rsid w:val="001C2E11"/>
    <w:rsid w:val="001C55D3"/>
    <w:rsid w:val="001D0BB9"/>
    <w:rsid w:val="001D109F"/>
    <w:rsid w:val="001D33AB"/>
    <w:rsid w:val="001E1272"/>
    <w:rsid w:val="001E2A55"/>
    <w:rsid w:val="001E5B44"/>
    <w:rsid w:val="001F16BA"/>
    <w:rsid w:val="001F4D21"/>
    <w:rsid w:val="001F6035"/>
    <w:rsid w:val="001F60C5"/>
    <w:rsid w:val="00200A7C"/>
    <w:rsid w:val="00203BAB"/>
    <w:rsid w:val="00203EB4"/>
    <w:rsid w:val="00204AE9"/>
    <w:rsid w:val="00206DAD"/>
    <w:rsid w:val="002070F4"/>
    <w:rsid w:val="00210236"/>
    <w:rsid w:val="00214C34"/>
    <w:rsid w:val="00215D63"/>
    <w:rsid w:val="00223622"/>
    <w:rsid w:val="00231261"/>
    <w:rsid w:val="002337D9"/>
    <w:rsid w:val="00233D30"/>
    <w:rsid w:val="0024726A"/>
    <w:rsid w:val="00247FB7"/>
    <w:rsid w:val="00250352"/>
    <w:rsid w:val="0025617A"/>
    <w:rsid w:val="0027041C"/>
    <w:rsid w:val="00275EC1"/>
    <w:rsid w:val="00277E44"/>
    <w:rsid w:val="002816D9"/>
    <w:rsid w:val="002817A3"/>
    <w:rsid w:val="00284E70"/>
    <w:rsid w:val="002903ED"/>
    <w:rsid w:val="00292E8D"/>
    <w:rsid w:val="002971EC"/>
    <w:rsid w:val="002A4909"/>
    <w:rsid w:val="002A5F83"/>
    <w:rsid w:val="002A6300"/>
    <w:rsid w:val="002A6B77"/>
    <w:rsid w:val="002A7248"/>
    <w:rsid w:val="002B2558"/>
    <w:rsid w:val="002B312D"/>
    <w:rsid w:val="002C1C89"/>
    <w:rsid w:val="002C2DA2"/>
    <w:rsid w:val="002C3DCA"/>
    <w:rsid w:val="002D364B"/>
    <w:rsid w:val="002E2D03"/>
    <w:rsid w:val="002E4D2D"/>
    <w:rsid w:val="002E553F"/>
    <w:rsid w:val="002F2484"/>
    <w:rsid w:val="002F6323"/>
    <w:rsid w:val="002F6E78"/>
    <w:rsid w:val="00300A4E"/>
    <w:rsid w:val="00305B3F"/>
    <w:rsid w:val="0031017C"/>
    <w:rsid w:val="00310A22"/>
    <w:rsid w:val="003210ED"/>
    <w:rsid w:val="00322297"/>
    <w:rsid w:val="00324609"/>
    <w:rsid w:val="003270D0"/>
    <w:rsid w:val="00334FC1"/>
    <w:rsid w:val="0033630D"/>
    <w:rsid w:val="003371B5"/>
    <w:rsid w:val="0034357B"/>
    <w:rsid w:val="003524CC"/>
    <w:rsid w:val="00352F46"/>
    <w:rsid w:val="0035330B"/>
    <w:rsid w:val="003571A0"/>
    <w:rsid w:val="0035791E"/>
    <w:rsid w:val="003643E4"/>
    <w:rsid w:val="00365DAE"/>
    <w:rsid w:val="00370380"/>
    <w:rsid w:val="00376145"/>
    <w:rsid w:val="003848D1"/>
    <w:rsid w:val="003861D5"/>
    <w:rsid w:val="0038687A"/>
    <w:rsid w:val="003939E3"/>
    <w:rsid w:val="003A3131"/>
    <w:rsid w:val="003C4B42"/>
    <w:rsid w:val="003D1D89"/>
    <w:rsid w:val="003D45EC"/>
    <w:rsid w:val="003D4A7A"/>
    <w:rsid w:val="003E07C8"/>
    <w:rsid w:val="003E6E59"/>
    <w:rsid w:val="003E7757"/>
    <w:rsid w:val="003F44CE"/>
    <w:rsid w:val="00402055"/>
    <w:rsid w:val="00406E5B"/>
    <w:rsid w:val="00411BDF"/>
    <w:rsid w:val="00412CAB"/>
    <w:rsid w:val="00414D09"/>
    <w:rsid w:val="00415E75"/>
    <w:rsid w:val="004242E9"/>
    <w:rsid w:val="00424F6C"/>
    <w:rsid w:val="00426063"/>
    <w:rsid w:val="0043072E"/>
    <w:rsid w:val="00430D2A"/>
    <w:rsid w:val="00433703"/>
    <w:rsid w:val="0043526F"/>
    <w:rsid w:val="00436BA8"/>
    <w:rsid w:val="00440A1A"/>
    <w:rsid w:val="00442114"/>
    <w:rsid w:val="00442F85"/>
    <w:rsid w:val="004444E8"/>
    <w:rsid w:val="00444D23"/>
    <w:rsid w:val="00450844"/>
    <w:rsid w:val="004508BA"/>
    <w:rsid w:val="0045336F"/>
    <w:rsid w:val="0046158E"/>
    <w:rsid w:val="00462CA3"/>
    <w:rsid w:val="00466D6C"/>
    <w:rsid w:val="00472022"/>
    <w:rsid w:val="0047520F"/>
    <w:rsid w:val="004754AC"/>
    <w:rsid w:val="00475C22"/>
    <w:rsid w:val="004872F7"/>
    <w:rsid w:val="004900EF"/>
    <w:rsid w:val="00491953"/>
    <w:rsid w:val="004A077A"/>
    <w:rsid w:val="004B4C08"/>
    <w:rsid w:val="004B6B35"/>
    <w:rsid w:val="004C147E"/>
    <w:rsid w:val="004C1DBF"/>
    <w:rsid w:val="004C3088"/>
    <w:rsid w:val="004C62AE"/>
    <w:rsid w:val="004C6FCC"/>
    <w:rsid w:val="004D042F"/>
    <w:rsid w:val="004D340A"/>
    <w:rsid w:val="004D5D73"/>
    <w:rsid w:val="004F0391"/>
    <w:rsid w:val="004F301C"/>
    <w:rsid w:val="005008F7"/>
    <w:rsid w:val="005016B0"/>
    <w:rsid w:val="005017F3"/>
    <w:rsid w:val="005035F1"/>
    <w:rsid w:val="00511CAA"/>
    <w:rsid w:val="005125E3"/>
    <w:rsid w:val="005133CE"/>
    <w:rsid w:val="0051642D"/>
    <w:rsid w:val="00525655"/>
    <w:rsid w:val="00527F05"/>
    <w:rsid w:val="00531EF9"/>
    <w:rsid w:val="00532AF4"/>
    <w:rsid w:val="00537C4A"/>
    <w:rsid w:val="0054138C"/>
    <w:rsid w:val="00543370"/>
    <w:rsid w:val="005532F6"/>
    <w:rsid w:val="00553334"/>
    <w:rsid w:val="005550F5"/>
    <w:rsid w:val="00556454"/>
    <w:rsid w:val="00556B35"/>
    <w:rsid w:val="00562DE8"/>
    <w:rsid w:val="005658DD"/>
    <w:rsid w:val="00574762"/>
    <w:rsid w:val="00576CAB"/>
    <w:rsid w:val="00583236"/>
    <w:rsid w:val="005835C1"/>
    <w:rsid w:val="00583E84"/>
    <w:rsid w:val="00587EF8"/>
    <w:rsid w:val="00593F4D"/>
    <w:rsid w:val="0059561B"/>
    <w:rsid w:val="005A1578"/>
    <w:rsid w:val="005A7AEC"/>
    <w:rsid w:val="005B2D28"/>
    <w:rsid w:val="005B3A91"/>
    <w:rsid w:val="005B55E7"/>
    <w:rsid w:val="005B6FCF"/>
    <w:rsid w:val="005C2CE6"/>
    <w:rsid w:val="005C6F8C"/>
    <w:rsid w:val="005D0FF8"/>
    <w:rsid w:val="005D22A8"/>
    <w:rsid w:val="005D3345"/>
    <w:rsid w:val="005D6BA9"/>
    <w:rsid w:val="005E04E4"/>
    <w:rsid w:val="005E1A02"/>
    <w:rsid w:val="005E59D9"/>
    <w:rsid w:val="005E6A3F"/>
    <w:rsid w:val="005F3438"/>
    <w:rsid w:val="005F4C5F"/>
    <w:rsid w:val="005F6D4E"/>
    <w:rsid w:val="005F7EF0"/>
    <w:rsid w:val="006060C1"/>
    <w:rsid w:val="00607A85"/>
    <w:rsid w:val="006102EE"/>
    <w:rsid w:val="00612B7E"/>
    <w:rsid w:val="006166B1"/>
    <w:rsid w:val="00624673"/>
    <w:rsid w:val="00624E13"/>
    <w:rsid w:val="006310F8"/>
    <w:rsid w:val="00641A0A"/>
    <w:rsid w:val="00642EE1"/>
    <w:rsid w:val="006444DC"/>
    <w:rsid w:val="006448D0"/>
    <w:rsid w:val="00661844"/>
    <w:rsid w:val="00661933"/>
    <w:rsid w:val="00664EE3"/>
    <w:rsid w:val="006663E5"/>
    <w:rsid w:val="0067100F"/>
    <w:rsid w:val="0069349F"/>
    <w:rsid w:val="00697E32"/>
    <w:rsid w:val="006B1220"/>
    <w:rsid w:val="006B3511"/>
    <w:rsid w:val="006C5DC8"/>
    <w:rsid w:val="006D02FA"/>
    <w:rsid w:val="006D1355"/>
    <w:rsid w:val="006D6CE6"/>
    <w:rsid w:val="006E14CE"/>
    <w:rsid w:val="006E26B8"/>
    <w:rsid w:val="006E2A77"/>
    <w:rsid w:val="006E2F97"/>
    <w:rsid w:val="006F35D5"/>
    <w:rsid w:val="007072E8"/>
    <w:rsid w:val="0071143E"/>
    <w:rsid w:val="0072300A"/>
    <w:rsid w:val="007233E5"/>
    <w:rsid w:val="00731C44"/>
    <w:rsid w:val="00732234"/>
    <w:rsid w:val="00734FF9"/>
    <w:rsid w:val="007445B8"/>
    <w:rsid w:val="00744DBB"/>
    <w:rsid w:val="00744EC1"/>
    <w:rsid w:val="007524C5"/>
    <w:rsid w:val="0076191F"/>
    <w:rsid w:val="00764186"/>
    <w:rsid w:val="0076435D"/>
    <w:rsid w:val="00764E4C"/>
    <w:rsid w:val="00766A37"/>
    <w:rsid w:val="00767CDA"/>
    <w:rsid w:val="0077316B"/>
    <w:rsid w:val="0077353E"/>
    <w:rsid w:val="00776056"/>
    <w:rsid w:val="00784E04"/>
    <w:rsid w:val="00785472"/>
    <w:rsid w:val="007905DA"/>
    <w:rsid w:val="00794CED"/>
    <w:rsid w:val="007977DE"/>
    <w:rsid w:val="007A0DEC"/>
    <w:rsid w:val="007B0B4C"/>
    <w:rsid w:val="007B2311"/>
    <w:rsid w:val="007B5144"/>
    <w:rsid w:val="007C1293"/>
    <w:rsid w:val="007C182E"/>
    <w:rsid w:val="007D2580"/>
    <w:rsid w:val="007D7D92"/>
    <w:rsid w:val="007E1B0E"/>
    <w:rsid w:val="007E42AD"/>
    <w:rsid w:val="007E6D61"/>
    <w:rsid w:val="007E7F3E"/>
    <w:rsid w:val="007F4111"/>
    <w:rsid w:val="00801520"/>
    <w:rsid w:val="00803409"/>
    <w:rsid w:val="00803A90"/>
    <w:rsid w:val="00804D12"/>
    <w:rsid w:val="008058FA"/>
    <w:rsid w:val="00807E68"/>
    <w:rsid w:val="00810CA2"/>
    <w:rsid w:val="0081323B"/>
    <w:rsid w:val="0081579E"/>
    <w:rsid w:val="008163F3"/>
    <w:rsid w:val="008168DF"/>
    <w:rsid w:val="00817E27"/>
    <w:rsid w:val="00830203"/>
    <w:rsid w:val="00832408"/>
    <w:rsid w:val="00837A0F"/>
    <w:rsid w:val="008428CD"/>
    <w:rsid w:val="00846B19"/>
    <w:rsid w:val="00852F45"/>
    <w:rsid w:val="00862E11"/>
    <w:rsid w:val="00867926"/>
    <w:rsid w:val="00871309"/>
    <w:rsid w:val="00871EB2"/>
    <w:rsid w:val="00873843"/>
    <w:rsid w:val="00874B31"/>
    <w:rsid w:val="00876058"/>
    <w:rsid w:val="0088696A"/>
    <w:rsid w:val="00886FC2"/>
    <w:rsid w:val="00886FDC"/>
    <w:rsid w:val="00891486"/>
    <w:rsid w:val="008942B1"/>
    <w:rsid w:val="008A1EE6"/>
    <w:rsid w:val="008A39F8"/>
    <w:rsid w:val="008A7AD0"/>
    <w:rsid w:val="008B02F1"/>
    <w:rsid w:val="008B6AE8"/>
    <w:rsid w:val="008B77D2"/>
    <w:rsid w:val="008C3A83"/>
    <w:rsid w:val="008C3F12"/>
    <w:rsid w:val="008C5080"/>
    <w:rsid w:val="008D3101"/>
    <w:rsid w:val="008D6891"/>
    <w:rsid w:val="008E0BCA"/>
    <w:rsid w:val="008E40C9"/>
    <w:rsid w:val="008E74E0"/>
    <w:rsid w:val="008E7C12"/>
    <w:rsid w:val="0090146D"/>
    <w:rsid w:val="00901D8D"/>
    <w:rsid w:val="00902CA7"/>
    <w:rsid w:val="00903732"/>
    <w:rsid w:val="0090506A"/>
    <w:rsid w:val="00906339"/>
    <w:rsid w:val="00911666"/>
    <w:rsid w:val="00914A03"/>
    <w:rsid w:val="00914B08"/>
    <w:rsid w:val="00916C25"/>
    <w:rsid w:val="00921FC1"/>
    <w:rsid w:val="00923E41"/>
    <w:rsid w:val="009261D5"/>
    <w:rsid w:val="009276E2"/>
    <w:rsid w:val="0094004B"/>
    <w:rsid w:val="009439BD"/>
    <w:rsid w:val="009500A3"/>
    <w:rsid w:val="00951808"/>
    <w:rsid w:val="009643D8"/>
    <w:rsid w:val="00965026"/>
    <w:rsid w:val="00966ED1"/>
    <w:rsid w:val="00972F08"/>
    <w:rsid w:val="00973C4B"/>
    <w:rsid w:val="00976630"/>
    <w:rsid w:val="00977309"/>
    <w:rsid w:val="009822CA"/>
    <w:rsid w:val="00983563"/>
    <w:rsid w:val="00991EA8"/>
    <w:rsid w:val="009A45C8"/>
    <w:rsid w:val="009A74CF"/>
    <w:rsid w:val="009B1024"/>
    <w:rsid w:val="009B3390"/>
    <w:rsid w:val="009B4627"/>
    <w:rsid w:val="009C5058"/>
    <w:rsid w:val="009C607B"/>
    <w:rsid w:val="009D1AB0"/>
    <w:rsid w:val="009D5B07"/>
    <w:rsid w:val="009E483E"/>
    <w:rsid w:val="009F562A"/>
    <w:rsid w:val="009F7F89"/>
    <w:rsid w:val="00A0134D"/>
    <w:rsid w:val="00A03BF3"/>
    <w:rsid w:val="00A03E75"/>
    <w:rsid w:val="00A04989"/>
    <w:rsid w:val="00A073A2"/>
    <w:rsid w:val="00A13716"/>
    <w:rsid w:val="00A15060"/>
    <w:rsid w:val="00A1580C"/>
    <w:rsid w:val="00A30DCD"/>
    <w:rsid w:val="00A32667"/>
    <w:rsid w:val="00A32D3E"/>
    <w:rsid w:val="00A37C91"/>
    <w:rsid w:val="00A41143"/>
    <w:rsid w:val="00A43E22"/>
    <w:rsid w:val="00A4529F"/>
    <w:rsid w:val="00A457AF"/>
    <w:rsid w:val="00A45B06"/>
    <w:rsid w:val="00A520D8"/>
    <w:rsid w:val="00A61A92"/>
    <w:rsid w:val="00A66D42"/>
    <w:rsid w:val="00A709B0"/>
    <w:rsid w:val="00A741E0"/>
    <w:rsid w:val="00A7459B"/>
    <w:rsid w:val="00A82631"/>
    <w:rsid w:val="00A8294B"/>
    <w:rsid w:val="00A84840"/>
    <w:rsid w:val="00A84FA7"/>
    <w:rsid w:val="00A90A62"/>
    <w:rsid w:val="00A9242C"/>
    <w:rsid w:val="00A928F0"/>
    <w:rsid w:val="00A95CCB"/>
    <w:rsid w:val="00AA6B5E"/>
    <w:rsid w:val="00AA7DE0"/>
    <w:rsid w:val="00AB64F4"/>
    <w:rsid w:val="00AB7843"/>
    <w:rsid w:val="00AC1CE2"/>
    <w:rsid w:val="00AC540E"/>
    <w:rsid w:val="00AC774F"/>
    <w:rsid w:val="00AD308D"/>
    <w:rsid w:val="00AD6119"/>
    <w:rsid w:val="00AE02FA"/>
    <w:rsid w:val="00AE0631"/>
    <w:rsid w:val="00AE2774"/>
    <w:rsid w:val="00AE5127"/>
    <w:rsid w:val="00AE5C2F"/>
    <w:rsid w:val="00AE6758"/>
    <w:rsid w:val="00AF4173"/>
    <w:rsid w:val="00AF5E3D"/>
    <w:rsid w:val="00B02922"/>
    <w:rsid w:val="00B04E76"/>
    <w:rsid w:val="00B11943"/>
    <w:rsid w:val="00B15FD7"/>
    <w:rsid w:val="00B1683E"/>
    <w:rsid w:val="00B25C97"/>
    <w:rsid w:val="00B320DA"/>
    <w:rsid w:val="00B407ED"/>
    <w:rsid w:val="00B443CE"/>
    <w:rsid w:val="00B57346"/>
    <w:rsid w:val="00B62BD3"/>
    <w:rsid w:val="00B62BF2"/>
    <w:rsid w:val="00B64A46"/>
    <w:rsid w:val="00B6571B"/>
    <w:rsid w:val="00B83F9C"/>
    <w:rsid w:val="00B85C90"/>
    <w:rsid w:val="00B916E4"/>
    <w:rsid w:val="00B937CC"/>
    <w:rsid w:val="00B9607A"/>
    <w:rsid w:val="00B9732F"/>
    <w:rsid w:val="00BA0ACC"/>
    <w:rsid w:val="00BB1784"/>
    <w:rsid w:val="00BE1A5F"/>
    <w:rsid w:val="00BE37D8"/>
    <w:rsid w:val="00BE7273"/>
    <w:rsid w:val="00BF0515"/>
    <w:rsid w:val="00BF5674"/>
    <w:rsid w:val="00C001F9"/>
    <w:rsid w:val="00C031BF"/>
    <w:rsid w:val="00C045DC"/>
    <w:rsid w:val="00C05C44"/>
    <w:rsid w:val="00C12BAC"/>
    <w:rsid w:val="00C15BC9"/>
    <w:rsid w:val="00C17EB1"/>
    <w:rsid w:val="00C2071E"/>
    <w:rsid w:val="00C20993"/>
    <w:rsid w:val="00C2125F"/>
    <w:rsid w:val="00C22E75"/>
    <w:rsid w:val="00C25BCC"/>
    <w:rsid w:val="00C260E3"/>
    <w:rsid w:val="00C32F8D"/>
    <w:rsid w:val="00C33A07"/>
    <w:rsid w:val="00C35F38"/>
    <w:rsid w:val="00C3601F"/>
    <w:rsid w:val="00C42ABC"/>
    <w:rsid w:val="00C4419B"/>
    <w:rsid w:val="00C51BAD"/>
    <w:rsid w:val="00C61660"/>
    <w:rsid w:val="00C62FB6"/>
    <w:rsid w:val="00C63049"/>
    <w:rsid w:val="00C64884"/>
    <w:rsid w:val="00C754F5"/>
    <w:rsid w:val="00C765C6"/>
    <w:rsid w:val="00C80B22"/>
    <w:rsid w:val="00C81770"/>
    <w:rsid w:val="00C84C82"/>
    <w:rsid w:val="00C870CA"/>
    <w:rsid w:val="00C9095F"/>
    <w:rsid w:val="00C91E38"/>
    <w:rsid w:val="00CA15B9"/>
    <w:rsid w:val="00CA1E59"/>
    <w:rsid w:val="00CA2185"/>
    <w:rsid w:val="00CA35D7"/>
    <w:rsid w:val="00CB2680"/>
    <w:rsid w:val="00CB3677"/>
    <w:rsid w:val="00CB3A4A"/>
    <w:rsid w:val="00CC490D"/>
    <w:rsid w:val="00CC6326"/>
    <w:rsid w:val="00CC6A60"/>
    <w:rsid w:val="00CC76E0"/>
    <w:rsid w:val="00CD16D8"/>
    <w:rsid w:val="00CE056E"/>
    <w:rsid w:val="00CE4C66"/>
    <w:rsid w:val="00CF4AB6"/>
    <w:rsid w:val="00D00844"/>
    <w:rsid w:val="00D062A5"/>
    <w:rsid w:val="00D073F1"/>
    <w:rsid w:val="00D140AB"/>
    <w:rsid w:val="00D17DDD"/>
    <w:rsid w:val="00D2175C"/>
    <w:rsid w:val="00D23122"/>
    <w:rsid w:val="00D2441A"/>
    <w:rsid w:val="00D31070"/>
    <w:rsid w:val="00D32A8C"/>
    <w:rsid w:val="00D3426D"/>
    <w:rsid w:val="00D347FE"/>
    <w:rsid w:val="00D35D0E"/>
    <w:rsid w:val="00D37D40"/>
    <w:rsid w:val="00D467E6"/>
    <w:rsid w:val="00D50338"/>
    <w:rsid w:val="00D518B4"/>
    <w:rsid w:val="00D57919"/>
    <w:rsid w:val="00D66B07"/>
    <w:rsid w:val="00D73CC3"/>
    <w:rsid w:val="00D82838"/>
    <w:rsid w:val="00D84085"/>
    <w:rsid w:val="00D86AF5"/>
    <w:rsid w:val="00D97587"/>
    <w:rsid w:val="00D97FA6"/>
    <w:rsid w:val="00DB2AAA"/>
    <w:rsid w:val="00DB433C"/>
    <w:rsid w:val="00DC37DC"/>
    <w:rsid w:val="00DE1561"/>
    <w:rsid w:val="00DE24D9"/>
    <w:rsid w:val="00DE2A87"/>
    <w:rsid w:val="00DE67DA"/>
    <w:rsid w:val="00DE76DB"/>
    <w:rsid w:val="00DF3470"/>
    <w:rsid w:val="00DF35CD"/>
    <w:rsid w:val="00DF7A02"/>
    <w:rsid w:val="00E020A4"/>
    <w:rsid w:val="00E027A6"/>
    <w:rsid w:val="00E0608F"/>
    <w:rsid w:val="00E12EC3"/>
    <w:rsid w:val="00E14399"/>
    <w:rsid w:val="00E16293"/>
    <w:rsid w:val="00E2079D"/>
    <w:rsid w:val="00E24D98"/>
    <w:rsid w:val="00E2743B"/>
    <w:rsid w:val="00E32828"/>
    <w:rsid w:val="00E41A13"/>
    <w:rsid w:val="00E42749"/>
    <w:rsid w:val="00E42B36"/>
    <w:rsid w:val="00E51B39"/>
    <w:rsid w:val="00E51F31"/>
    <w:rsid w:val="00E53DC3"/>
    <w:rsid w:val="00E55C87"/>
    <w:rsid w:val="00E570A3"/>
    <w:rsid w:val="00E62351"/>
    <w:rsid w:val="00E63EAE"/>
    <w:rsid w:val="00E718B0"/>
    <w:rsid w:val="00E73831"/>
    <w:rsid w:val="00E85A63"/>
    <w:rsid w:val="00E86269"/>
    <w:rsid w:val="00E87A28"/>
    <w:rsid w:val="00E90EEF"/>
    <w:rsid w:val="00E92DD1"/>
    <w:rsid w:val="00E95A83"/>
    <w:rsid w:val="00EA621B"/>
    <w:rsid w:val="00EA6D3B"/>
    <w:rsid w:val="00EB1824"/>
    <w:rsid w:val="00EB1D3E"/>
    <w:rsid w:val="00EB22A0"/>
    <w:rsid w:val="00EC37F6"/>
    <w:rsid w:val="00EC70E1"/>
    <w:rsid w:val="00ED4F3D"/>
    <w:rsid w:val="00ED74FF"/>
    <w:rsid w:val="00EE653F"/>
    <w:rsid w:val="00EE7CA2"/>
    <w:rsid w:val="00EF3A27"/>
    <w:rsid w:val="00EF4A90"/>
    <w:rsid w:val="00F105D0"/>
    <w:rsid w:val="00F16C87"/>
    <w:rsid w:val="00F17321"/>
    <w:rsid w:val="00F20C7A"/>
    <w:rsid w:val="00F21941"/>
    <w:rsid w:val="00F22CB5"/>
    <w:rsid w:val="00F24392"/>
    <w:rsid w:val="00F27864"/>
    <w:rsid w:val="00F3160D"/>
    <w:rsid w:val="00F33478"/>
    <w:rsid w:val="00F33655"/>
    <w:rsid w:val="00F347A0"/>
    <w:rsid w:val="00F363DB"/>
    <w:rsid w:val="00F37D0C"/>
    <w:rsid w:val="00F46803"/>
    <w:rsid w:val="00F62A4D"/>
    <w:rsid w:val="00F6488F"/>
    <w:rsid w:val="00F66097"/>
    <w:rsid w:val="00F66454"/>
    <w:rsid w:val="00F675F6"/>
    <w:rsid w:val="00F761FF"/>
    <w:rsid w:val="00F83139"/>
    <w:rsid w:val="00F94A9D"/>
    <w:rsid w:val="00F95774"/>
    <w:rsid w:val="00F96655"/>
    <w:rsid w:val="00F97504"/>
    <w:rsid w:val="00F97D7D"/>
    <w:rsid w:val="00F97DAA"/>
    <w:rsid w:val="00FA0F7D"/>
    <w:rsid w:val="00FA4A84"/>
    <w:rsid w:val="00FB095F"/>
    <w:rsid w:val="00FB1178"/>
    <w:rsid w:val="00FB7DB7"/>
    <w:rsid w:val="00FC1301"/>
    <w:rsid w:val="00FC2C19"/>
    <w:rsid w:val="00FC7AFB"/>
    <w:rsid w:val="00FC7F61"/>
    <w:rsid w:val="00FE2465"/>
    <w:rsid w:val="00FE2AE6"/>
    <w:rsid w:val="00FE4EC9"/>
    <w:rsid w:val="00FF35C3"/>
    <w:rsid w:val="00FF78E1"/>
    <w:rsid w:val="027BB982"/>
    <w:rsid w:val="07EEE04D"/>
    <w:rsid w:val="0807DB72"/>
    <w:rsid w:val="0B9CD96C"/>
    <w:rsid w:val="15244389"/>
    <w:rsid w:val="17AC7F19"/>
    <w:rsid w:val="199CF535"/>
    <w:rsid w:val="1EAF2A89"/>
    <w:rsid w:val="24EB476D"/>
    <w:rsid w:val="261B3B58"/>
    <w:rsid w:val="2AE5A023"/>
    <w:rsid w:val="2B89BD15"/>
    <w:rsid w:val="3513BFC9"/>
    <w:rsid w:val="3ACC688B"/>
    <w:rsid w:val="40754E84"/>
    <w:rsid w:val="40E46D45"/>
    <w:rsid w:val="46A8B050"/>
    <w:rsid w:val="4C2C1C67"/>
    <w:rsid w:val="4E7091AE"/>
    <w:rsid w:val="514AE805"/>
    <w:rsid w:val="55801D6E"/>
    <w:rsid w:val="568AB943"/>
    <w:rsid w:val="571BEDCF"/>
    <w:rsid w:val="58629201"/>
    <w:rsid w:val="590799E7"/>
    <w:rsid w:val="5BACD0DD"/>
    <w:rsid w:val="61B052A5"/>
    <w:rsid w:val="6246B081"/>
    <w:rsid w:val="67351779"/>
    <w:rsid w:val="68344254"/>
    <w:rsid w:val="695B7A55"/>
    <w:rsid w:val="6A1A6953"/>
    <w:rsid w:val="6F96CDEB"/>
    <w:rsid w:val="70980536"/>
    <w:rsid w:val="73CEA61F"/>
    <w:rsid w:val="75D01DB0"/>
    <w:rsid w:val="76FEF1B1"/>
    <w:rsid w:val="770646E1"/>
    <w:rsid w:val="78133231"/>
    <w:rsid w:val="78A21742"/>
    <w:rsid w:val="7C1DDC5C"/>
    <w:rsid w:val="7FDC3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 w:type="paragraph" w:customStyle="1" w:styleId="Subtitle1">
    <w:name w:val="Subtitle1"/>
    <w:basedOn w:val="Normal"/>
    <w:rsid w:val="00106373"/>
    <w:pPr>
      <w:keepNext/>
      <w:spacing w:before="120"/>
      <w:jc w:val="both"/>
    </w:pPr>
    <w:rPr>
      <w:b/>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8366">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46211878">
      <w:bodyDiv w:val="1"/>
      <w:marLeft w:val="0"/>
      <w:marRight w:val="0"/>
      <w:marTop w:val="0"/>
      <w:marBottom w:val="0"/>
      <w:divBdr>
        <w:top w:val="none" w:sz="0" w:space="0" w:color="auto"/>
        <w:left w:val="none" w:sz="0" w:space="0" w:color="auto"/>
        <w:bottom w:val="none" w:sz="0" w:space="0" w:color="auto"/>
        <w:right w:val="none" w:sz="0" w:space="0" w:color="auto"/>
      </w:divBdr>
    </w:div>
    <w:div w:id="208230257">
      <w:bodyDiv w:val="1"/>
      <w:marLeft w:val="0"/>
      <w:marRight w:val="0"/>
      <w:marTop w:val="0"/>
      <w:marBottom w:val="0"/>
      <w:divBdr>
        <w:top w:val="none" w:sz="0" w:space="0" w:color="auto"/>
        <w:left w:val="none" w:sz="0" w:space="0" w:color="auto"/>
        <w:bottom w:val="none" w:sz="0" w:space="0" w:color="auto"/>
        <w:right w:val="none" w:sz="0" w:space="0" w:color="auto"/>
      </w:divBdr>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82884328">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7960314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40411">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1513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B681810C-7751-4159-88FE-9B4A6F50E902}"/>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34738FE7-D36D-4D8E-A2F4-9BA2E7950E4B}">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purl.org/dc/elements/1.1/"/>
    <ds:schemaRef ds:uri="http://www.w3.org/XML/1998/namespace"/>
    <ds:schemaRef ds:uri="94ecd273-0abb-44cd-abc1-ea712a9f597c"/>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25a5aa76-4b22-43c3-9bb9-6f2fb36d90b5"/>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IRF</Template>
  <TotalTime>3</TotalTime>
  <Pages>6</Pages>
  <Words>2166</Words>
  <Characters>13252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4</cp:revision>
  <cp:lastPrinted>2014-03-17T16:31:00Z</cp:lastPrinted>
  <dcterms:created xsi:type="dcterms:W3CDTF">2021-12-01T14:31:00Z</dcterms:created>
  <dcterms:modified xsi:type="dcterms:W3CDTF">2022-02-25T11:43:00Z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